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AF0F" w14:textId="42D559B6" w:rsidR="001A559A" w:rsidRDefault="001A559A" w:rsidP="00E13C63">
      <w:pPr>
        <w:rPr>
          <w:rFonts w:ascii="Poppins" w:eastAsiaTheme="minorEastAsia" w:hAnsi="Poppins" w:cs="Poppins"/>
          <w:b/>
          <w:bCs/>
          <w:kern w:val="24"/>
          <w:sz w:val="24"/>
          <w:szCs w:val="24"/>
          <w:lang w:val="en-US"/>
        </w:rPr>
      </w:pPr>
      <w:r w:rsidRPr="00B9509A">
        <w:rPr>
          <w:rFonts w:ascii="Poppins" w:eastAsiaTheme="minorEastAsia" w:hAnsi="Poppins" w:cs="Poppins"/>
          <w:b/>
          <w:bCs/>
          <w:kern w:val="24"/>
          <w:sz w:val="24"/>
          <w:szCs w:val="24"/>
          <w:lang w:val="en-US"/>
        </w:rPr>
        <w:t>Health and Care Research in the County of Hertfordshire and across the Eastern Region</w:t>
      </w:r>
      <w:r>
        <w:rPr>
          <w:rFonts w:ascii="Poppins" w:eastAsiaTheme="minorEastAsia" w:hAnsi="Poppins" w:cs="Poppins"/>
          <w:b/>
          <w:bCs/>
          <w:kern w:val="24"/>
          <w:sz w:val="24"/>
          <w:szCs w:val="24"/>
          <w:lang w:val="en-US"/>
        </w:rPr>
        <w:t xml:space="preserve"> – summary presentation</w:t>
      </w:r>
      <w:r w:rsidR="0097081C">
        <w:rPr>
          <w:rFonts w:ascii="Poppins" w:eastAsiaTheme="minorEastAsia" w:hAnsi="Poppins" w:cs="Poppins"/>
          <w:b/>
          <w:bCs/>
          <w:kern w:val="24"/>
          <w:sz w:val="24"/>
          <w:szCs w:val="24"/>
          <w:lang w:val="en-US"/>
        </w:rPr>
        <w:t xml:space="preserve"> by Professor Wendy Wills*</w:t>
      </w:r>
    </w:p>
    <w:p w14:paraId="4888B3DF" w14:textId="41BDEB95" w:rsidR="00E13C63" w:rsidRPr="00E76C68" w:rsidRDefault="00E13C63" w:rsidP="00E13C63">
      <w:pPr>
        <w:rPr>
          <w:rFonts w:ascii="Poppins" w:hAnsi="Poppins" w:cs="Poppins"/>
          <w:sz w:val="24"/>
          <w:szCs w:val="24"/>
        </w:rPr>
      </w:pPr>
      <w:r w:rsidRPr="00E76C68">
        <w:rPr>
          <w:rFonts w:ascii="Poppins" w:hAnsi="Poppins" w:cs="Poppins"/>
          <w:sz w:val="24"/>
          <w:szCs w:val="24"/>
        </w:rPr>
        <w:t xml:space="preserve">Wendy explained </w:t>
      </w:r>
      <w:r w:rsidR="00147CCE">
        <w:rPr>
          <w:rFonts w:ascii="Poppins" w:hAnsi="Poppins" w:cs="Poppins"/>
          <w:sz w:val="24"/>
          <w:szCs w:val="24"/>
        </w:rPr>
        <w:t xml:space="preserve">how </w:t>
      </w:r>
      <w:r w:rsidRPr="00E76C68">
        <w:rPr>
          <w:rFonts w:ascii="Poppins" w:hAnsi="Poppins" w:cs="Poppins"/>
          <w:sz w:val="24"/>
          <w:szCs w:val="24"/>
        </w:rPr>
        <w:t xml:space="preserve">the </w:t>
      </w:r>
      <w:r w:rsidR="00BC5C68">
        <w:rPr>
          <w:rFonts w:ascii="Poppins" w:hAnsi="Poppins" w:cs="Poppins"/>
          <w:sz w:val="24"/>
          <w:szCs w:val="24"/>
        </w:rPr>
        <w:t>Applied</w:t>
      </w:r>
      <w:r w:rsidR="00BC5C68" w:rsidRPr="00E76C68">
        <w:rPr>
          <w:rFonts w:ascii="Poppins" w:hAnsi="Poppins" w:cs="Poppins"/>
          <w:sz w:val="24"/>
          <w:szCs w:val="24"/>
        </w:rPr>
        <w:t xml:space="preserve"> </w:t>
      </w:r>
      <w:r w:rsidRPr="00E76C68">
        <w:rPr>
          <w:rFonts w:ascii="Poppins" w:hAnsi="Poppins" w:cs="Poppins"/>
          <w:sz w:val="24"/>
          <w:szCs w:val="24"/>
        </w:rPr>
        <w:t xml:space="preserve">Research Collaboration </w:t>
      </w:r>
      <w:r w:rsidR="00445DE0">
        <w:rPr>
          <w:rFonts w:ascii="Poppins" w:hAnsi="Poppins" w:cs="Poppins"/>
          <w:sz w:val="24"/>
          <w:szCs w:val="24"/>
        </w:rPr>
        <w:t>(</w:t>
      </w:r>
      <w:r w:rsidRPr="00E76C68">
        <w:rPr>
          <w:rFonts w:ascii="Poppins" w:hAnsi="Poppins" w:cs="Poppins"/>
          <w:sz w:val="24"/>
          <w:szCs w:val="24"/>
        </w:rPr>
        <w:t>ARC</w:t>
      </w:r>
      <w:r w:rsidR="00445DE0">
        <w:rPr>
          <w:rFonts w:ascii="Poppins" w:hAnsi="Poppins" w:cs="Poppins"/>
          <w:sz w:val="24"/>
          <w:szCs w:val="24"/>
        </w:rPr>
        <w:t xml:space="preserve">) </w:t>
      </w:r>
      <w:r w:rsidR="00147CCE">
        <w:rPr>
          <w:rFonts w:ascii="Poppins" w:hAnsi="Poppins" w:cs="Poppins"/>
          <w:sz w:val="24"/>
          <w:szCs w:val="24"/>
        </w:rPr>
        <w:t>is aiming</w:t>
      </w:r>
      <w:r w:rsidR="00445DE0">
        <w:rPr>
          <w:rFonts w:ascii="Poppins" w:hAnsi="Poppins" w:cs="Poppins"/>
          <w:sz w:val="24"/>
          <w:szCs w:val="24"/>
        </w:rPr>
        <w:t xml:space="preserve"> </w:t>
      </w:r>
      <w:r w:rsidRPr="00E76C68">
        <w:rPr>
          <w:rFonts w:ascii="Poppins" w:hAnsi="Poppins" w:cs="Poppins"/>
          <w:sz w:val="24"/>
          <w:szCs w:val="24"/>
        </w:rPr>
        <w:t>to improve the health and care of the public and patients.</w:t>
      </w:r>
    </w:p>
    <w:p w14:paraId="693A9C76" w14:textId="0F611855" w:rsidR="00E13C63" w:rsidRPr="00E76C68" w:rsidRDefault="00E13C63" w:rsidP="00E13C63">
      <w:pPr>
        <w:rPr>
          <w:rFonts w:ascii="Poppins" w:hAnsi="Poppins" w:cs="Poppins"/>
          <w:sz w:val="24"/>
          <w:szCs w:val="24"/>
        </w:rPr>
      </w:pPr>
      <w:r w:rsidRPr="00E76C68">
        <w:rPr>
          <w:rFonts w:ascii="Poppins" w:hAnsi="Poppins" w:cs="Poppins"/>
          <w:sz w:val="24"/>
          <w:szCs w:val="24"/>
        </w:rPr>
        <w:t xml:space="preserve">The </w:t>
      </w:r>
      <w:r w:rsidR="0040772E">
        <w:rPr>
          <w:rFonts w:ascii="Poppins" w:hAnsi="Poppins" w:cs="Poppins"/>
          <w:sz w:val="24"/>
          <w:szCs w:val="24"/>
        </w:rPr>
        <w:t>purpose</w:t>
      </w:r>
      <w:r w:rsidRPr="00E76C68">
        <w:rPr>
          <w:rFonts w:ascii="Poppins" w:hAnsi="Poppins" w:cs="Poppins"/>
          <w:sz w:val="24"/>
          <w:szCs w:val="24"/>
        </w:rPr>
        <w:t xml:space="preserve"> is to improve outcomes, access and experiences of the public by:</w:t>
      </w:r>
    </w:p>
    <w:p w14:paraId="7FAFA589" w14:textId="2ADD4CCF" w:rsidR="00E13C63" w:rsidRPr="00E76C68" w:rsidRDefault="00E13C63" w:rsidP="00E13C63">
      <w:pPr>
        <w:pStyle w:val="ListParagraph"/>
        <w:numPr>
          <w:ilvl w:val="0"/>
          <w:numId w:val="4"/>
        </w:numPr>
        <w:rPr>
          <w:rFonts w:ascii="Poppins" w:hAnsi="Poppins" w:cs="Poppins"/>
        </w:rPr>
      </w:pPr>
      <w:r w:rsidRPr="00E76C68">
        <w:rPr>
          <w:rFonts w:ascii="Poppins" w:hAnsi="Poppins" w:cs="Poppins"/>
        </w:rPr>
        <w:t>Improving the quality, delivery and efficiency of health and care services</w:t>
      </w:r>
    </w:p>
    <w:p w14:paraId="321E9F4B" w14:textId="0C5405AE" w:rsidR="00E13C63" w:rsidRDefault="00E13C63" w:rsidP="00E13C63">
      <w:pPr>
        <w:pStyle w:val="ListParagraph"/>
        <w:numPr>
          <w:ilvl w:val="0"/>
          <w:numId w:val="4"/>
        </w:numPr>
        <w:rPr>
          <w:rFonts w:ascii="Poppins" w:hAnsi="Poppins" w:cs="Poppins"/>
        </w:rPr>
      </w:pPr>
      <w:r w:rsidRPr="00E76C68">
        <w:rPr>
          <w:rFonts w:ascii="Poppins" w:hAnsi="Poppins" w:cs="Poppins"/>
        </w:rPr>
        <w:t>Increasing the sustainability of health and care systems both locally and nationally</w:t>
      </w:r>
    </w:p>
    <w:p w14:paraId="2D62CA19" w14:textId="77777777" w:rsidR="006B5A8E" w:rsidRPr="00E76C68" w:rsidRDefault="006B5A8E" w:rsidP="006B5A8E">
      <w:pPr>
        <w:pStyle w:val="ListParagraph"/>
        <w:rPr>
          <w:rFonts w:ascii="Poppins" w:hAnsi="Poppins" w:cs="Poppins"/>
        </w:rPr>
      </w:pPr>
    </w:p>
    <w:p w14:paraId="3F694927" w14:textId="4926EE9C" w:rsidR="00E13C63" w:rsidRPr="00E76C68" w:rsidRDefault="00E13C63" w:rsidP="00E13C63">
      <w:pPr>
        <w:rPr>
          <w:rFonts w:ascii="Poppins" w:hAnsi="Poppins" w:cs="Poppins"/>
          <w:sz w:val="24"/>
          <w:szCs w:val="24"/>
        </w:rPr>
      </w:pPr>
      <w:r w:rsidRPr="00E76C68">
        <w:rPr>
          <w:rFonts w:ascii="Poppins" w:hAnsi="Poppins" w:cs="Poppins"/>
          <w:sz w:val="24"/>
          <w:szCs w:val="24"/>
        </w:rPr>
        <w:t>ARCs act as a collaborative and support and facilitate research and increase the rate at which research evidence is implemented into practice to deliver a step change in impac</w:t>
      </w:r>
      <w:r w:rsidR="00D05522" w:rsidRPr="00E76C68">
        <w:rPr>
          <w:rFonts w:ascii="Poppins" w:hAnsi="Poppins" w:cs="Poppins"/>
          <w:sz w:val="24"/>
          <w:szCs w:val="24"/>
        </w:rPr>
        <w:t>t.</w:t>
      </w:r>
    </w:p>
    <w:p w14:paraId="4AA92F1D" w14:textId="58E74529" w:rsidR="00D05522" w:rsidRPr="00E76C68" w:rsidRDefault="00D05522" w:rsidP="00E76C68">
      <w:pPr>
        <w:rPr>
          <w:rFonts w:ascii="Poppins" w:hAnsi="Poppins" w:cs="Poppins"/>
          <w:sz w:val="24"/>
          <w:szCs w:val="24"/>
        </w:rPr>
      </w:pPr>
      <w:r w:rsidRPr="00E76C68">
        <w:rPr>
          <w:rFonts w:ascii="Poppins" w:hAnsi="Poppins" w:cs="Poppins"/>
          <w:sz w:val="24"/>
          <w:szCs w:val="24"/>
        </w:rPr>
        <w:t xml:space="preserve">For the East of England it </w:t>
      </w:r>
      <w:r w:rsidR="00BC5C68">
        <w:rPr>
          <w:rFonts w:ascii="Poppins" w:hAnsi="Poppins" w:cs="Poppins"/>
          <w:sz w:val="24"/>
          <w:szCs w:val="24"/>
        </w:rPr>
        <w:t>was</w:t>
      </w:r>
      <w:r w:rsidR="00BC5C68" w:rsidRPr="00E76C68">
        <w:rPr>
          <w:rFonts w:ascii="Poppins" w:hAnsi="Poppins" w:cs="Poppins"/>
          <w:sz w:val="24"/>
          <w:szCs w:val="24"/>
        </w:rPr>
        <w:t xml:space="preserve"> </w:t>
      </w:r>
      <w:r w:rsidRPr="00E76C68">
        <w:rPr>
          <w:rFonts w:ascii="Poppins" w:hAnsi="Poppins" w:cs="Poppins"/>
          <w:sz w:val="24"/>
          <w:szCs w:val="24"/>
        </w:rPr>
        <w:t xml:space="preserve">a five year collaboration </w:t>
      </w:r>
      <w:r w:rsidR="00E76C68" w:rsidRPr="00E76C68">
        <w:rPr>
          <w:rFonts w:ascii="Poppins" w:hAnsi="Poppins" w:cs="Poppins"/>
          <w:sz w:val="24"/>
          <w:szCs w:val="24"/>
        </w:rPr>
        <w:t xml:space="preserve">which amongst others includes </w:t>
      </w:r>
      <w:r w:rsidRPr="00E76C68">
        <w:rPr>
          <w:rFonts w:ascii="Poppins" w:hAnsi="Poppins" w:cs="Poppins"/>
          <w:sz w:val="24"/>
          <w:szCs w:val="24"/>
        </w:rPr>
        <w:t>Cambridgeshire and Peterborough NHS Foundation Trust</w:t>
      </w:r>
      <w:r w:rsidR="00BC5C68">
        <w:rPr>
          <w:rFonts w:ascii="Poppins" w:hAnsi="Poppins" w:cs="Poppins"/>
          <w:sz w:val="24"/>
          <w:szCs w:val="24"/>
        </w:rPr>
        <w:t>,</w:t>
      </w:r>
      <w:r w:rsidR="00E76C68" w:rsidRPr="00E76C68">
        <w:rPr>
          <w:rFonts w:ascii="Poppins" w:hAnsi="Poppins" w:cs="Poppins"/>
          <w:sz w:val="24"/>
          <w:szCs w:val="24"/>
        </w:rPr>
        <w:t xml:space="preserve"> four Universities in the region including the </w:t>
      </w:r>
      <w:r w:rsidR="00E76C68" w:rsidRPr="00E76C68">
        <w:rPr>
          <w:rFonts w:ascii="Poppins" w:hAnsi="Poppins" w:cs="Poppins"/>
          <w:b/>
          <w:bCs/>
          <w:sz w:val="24"/>
          <w:szCs w:val="24"/>
        </w:rPr>
        <w:t>University of Hertfordshire</w:t>
      </w:r>
      <w:r w:rsidR="00E76C68" w:rsidRPr="00E76C68">
        <w:rPr>
          <w:rFonts w:ascii="Poppins" w:hAnsi="Poppins" w:cs="Poppins"/>
          <w:sz w:val="24"/>
          <w:szCs w:val="24"/>
        </w:rPr>
        <w:t>, the Eastern Academic Science Network plus other Trusts, local authorities, charities and partners.</w:t>
      </w:r>
      <w:r w:rsidR="00E76C68">
        <w:rPr>
          <w:rFonts w:ascii="Poppins" w:hAnsi="Poppins" w:cs="Poppins"/>
          <w:sz w:val="24"/>
          <w:szCs w:val="24"/>
        </w:rPr>
        <w:t xml:space="preserve">  There are 25 formal partner organisation and she explained how the power of the network and the collaboration means that they can do more and better together.</w:t>
      </w:r>
      <w:r w:rsidR="00BC5C68">
        <w:rPr>
          <w:rFonts w:ascii="Poppins" w:hAnsi="Poppins" w:cs="Poppins"/>
          <w:sz w:val="24"/>
          <w:szCs w:val="24"/>
        </w:rPr>
        <w:t xml:space="preserve"> The ARC has had its funding extended, until March 2026.</w:t>
      </w:r>
    </w:p>
    <w:p w14:paraId="156077F5" w14:textId="6FCB6ED9" w:rsidR="00D05522" w:rsidRDefault="00D05522" w:rsidP="00E13C63">
      <w:pPr>
        <w:rPr>
          <w:rFonts w:ascii="Poppins" w:hAnsi="Poppins" w:cs="Poppins"/>
          <w:sz w:val="24"/>
          <w:szCs w:val="24"/>
        </w:rPr>
      </w:pPr>
      <w:r>
        <w:rPr>
          <w:rFonts w:ascii="Poppins" w:hAnsi="Poppins" w:cs="Poppins"/>
          <w:sz w:val="24"/>
          <w:szCs w:val="24"/>
        </w:rPr>
        <w:t>In summarising the research for 2022/23 for the East of England Wendy provided some context and supporting data:</w:t>
      </w:r>
    </w:p>
    <w:p w14:paraId="5A8024DD" w14:textId="30FD6ADD" w:rsidR="00D05522" w:rsidRDefault="00D05522" w:rsidP="00D05522">
      <w:pPr>
        <w:pStyle w:val="ListParagraph"/>
        <w:numPr>
          <w:ilvl w:val="0"/>
          <w:numId w:val="5"/>
        </w:numPr>
        <w:rPr>
          <w:rFonts w:ascii="Poppins" w:hAnsi="Poppins" w:cs="Poppins"/>
        </w:rPr>
      </w:pPr>
      <w:r>
        <w:rPr>
          <w:rFonts w:ascii="Poppins" w:hAnsi="Poppins" w:cs="Poppins"/>
        </w:rPr>
        <w:t>£10m + awarded in research grants</w:t>
      </w:r>
    </w:p>
    <w:p w14:paraId="6E50F784" w14:textId="25138C39" w:rsidR="00D05522" w:rsidRDefault="00D05522" w:rsidP="00D05522">
      <w:pPr>
        <w:pStyle w:val="ListParagraph"/>
        <w:numPr>
          <w:ilvl w:val="0"/>
          <w:numId w:val="5"/>
        </w:numPr>
        <w:rPr>
          <w:rFonts w:ascii="Poppins" w:hAnsi="Poppins" w:cs="Poppins"/>
        </w:rPr>
      </w:pPr>
      <w:r>
        <w:rPr>
          <w:rFonts w:ascii="Poppins" w:hAnsi="Poppins" w:cs="Poppins"/>
        </w:rPr>
        <w:t>£1m + from co-funded partners</w:t>
      </w:r>
    </w:p>
    <w:p w14:paraId="1CA235F9" w14:textId="4BFCB6C4" w:rsidR="00D05522" w:rsidRDefault="00D05522" w:rsidP="00D05522">
      <w:pPr>
        <w:pStyle w:val="ListParagraph"/>
        <w:numPr>
          <w:ilvl w:val="0"/>
          <w:numId w:val="5"/>
        </w:numPr>
        <w:rPr>
          <w:rFonts w:ascii="Poppins" w:hAnsi="Poppins" w:cs="Poppins"/>
        </w:rPr>
      </w:pPr>
      <w:r>
        <w:rPr>
          <w:rFonts w:ascii="Poppins" w:hAnsi="Poppins" w:cs="Poppins"/>
        </w:rPr>
        <w:t>90 plus ongoing research projects</w:t>
      </w:r>
    </w:p>
    <w:p w14:paraId="46FCAC21" w14:textId="1A0F68D2" w:rsidR="00D05522" w:rsidRDefault="00D05522" w:rsidP="00D05522">
      <w:pPr>
        <w:pStyle w:val="ListParagraph"/>
        <w:numPr>
          <w:ilvl w:val="0"/>
          <w:numId w:val="5"/>
        </w:numPr>
        <w:rPr>
          <w:rFonts w:ascii="Poppins" w:hAnsi="Poppins" w:cs="Poppins"/>
        </w:rPr>
      </w:pPr>
      <w:r>
        <w:rPr>
          <w:rFonts w:ascii="Poppins" w:hAnsi="Poppins" w:cs="Poppins"/>
        </w:rPr>
        <w:t>65 published papers in peer reviewed journals</w:t>
      </w:r>
    </w:p>
    <w:p w14:paraId="75E01EBA" w14:textId="78BE8C55" w:rsidR="00D05522" w:rsidRDefault="00D05522" w:rsidP="00D05522">
      <w:pPr>
        <w:pStyle w:val="ListParagraph"/>
        <w:numPr>
          <w:ilvl w:val="0"/>
          <w:numId w:val="5"/>
        </w:numPr>
        <w:rPr>
          <w:rFonts w:ascii="Poppins" w:hAnsi="Poppins" w:cs="Poppins"/>
        </w:rPr>
      </w:pPr>
      <w:r>
        <w:rPr>
          <w:rFonts w:ascii="Poppins" w:hAnsi="Poppins" w:cs="Poppins"/>
        </w:rPr>
        <w:t>122 collaborating organisations</w:t>
      </w:r>
    </w:p>
    <w:p w14:paraId="4BD9AE6D" w14:textId="4E2E63F1" w:rsidR="00D05522" w:rsidRDefault="00D05522" w:rsidP="00D05522">
      <w:pPr>
        <w:pStyle w:val="ListParagraph"/>
        <w:numPr>
          <w:ilvl w:val="0"/>
          <w:numId w:val="5"/>
        </w:numPr>
        <w:rPr>
          <w:rFonts w:ascii="Poppins" w:hAnsi="Poppins" w:cs="Poppins"/>
        </w:rPr>
      </w:pPr>
      <w:r>
        <w:rPr>
          <w:rFonts w:ascii="Poppins" w:hAnsi="Poppins" w:cs="Poppins"/>
        </w:rPr>
        <w:t>13 links with industry</w:t>
      </w:r>
    </w:p>
    <w:p w14:paraId="3E434D50" w14:textId="4437595D" w:rsidR="00D05522" w:rsidRDefault="00D05522" w:rsidP="00D05522">
      <w:pPr>
        <w:pStyle w:val="ListParagraph"/>
        <w:numPr>
          <w:ilvl w:val="0"/>
          <w:numId w:val="5"/>
        </w:numPr>
        <w:rPr>
          <w:rFonts w:ascii="Poppins" w:hAnsi="Poppins" w:cs="Poppins"/>
        </w:rPr>
      </w:pPr>
      <w:r>
        <w:rPr>
          <w:rFonts w:ascii="Poppins" w:hAnsi="Poppins" w:cs="Poppins"/>
        </w:rPr>
        <w:t>94 funded people across the East of England ARC</w:t>
      </w:r>
    </w:p>
    <w:p w14:paraId="42BFCB54" w14:textId="77777777" w:rsidR="00E76C68" w:rsidRDefault="00E76C68" w:rsidP="00E76C68">
      <w:pPr>
        <w:rPr>
          <w:rFonts w:ascii="Poppins" w:hAnsi="Poppins" w:cs="Poppins"/>
        </w:rPr>
      </w:pPr>
    </w:p>
    <w:p w14:paraId="41529FA7" w14:textId="52480180" w:rsidR="00E76C68" w:rsidRDefault="00E76C68" w:rsidP="00E76C68">
      <w:pPr>
        <w:rPr>
          <w:rFonts w:ascii="Poppins" w:hAnsi="Poppins" w:cs="Poppins"/>
          <w:sz w:val="24"/>
          <w:szCs w:val="24"/>
        </w:rPr>
      </w:pPr>
      <w:r w:rsidRPr="00E76C68">
        <w:rPr>
          <w:rFonts w:ascii="Poppins" w:hAnsi="Poppins" w:cs="Poppins"/>
          <w:sz w:val="24"/>
          <w:szCs w:val="24"/>
        </w:rPr>
        <w:t xml:space="preserve">Wendy then talked about her work with the University of Hertfordshire </w:t>
      </w:r>
      <w:r w:rsidR="00BC5C68">
        <w:rPr>
          <w:rFonts w:ascii="Poppins" w:hAnsi="Poppins" w:cs="Poppins"/>
          <w:sz w:val="24"/>
          <w:szCs w:val="24"/>
        </w:rPr>
        <w:t>where she is Director of the</w:t>
      </w:r>
      <w:r w:rsidRPr="00E76C68">
        <w:rPr>
          <w:rFonts w:ascii="Poppins" w:hAnsi="Poppins" w:cs="Poppins"/>
          <w:sz w:val="24"/>
          <w:szCs w:val="24"/>
        </w:rPr>
        <w:t xml:space="preserve"> Centre for Research </w:t>
      </w:r>
      <w:proofErr w:type="spellStart"/>
      <w:r w:rsidRPr="00E76C68">
        <w:rPr>
          <w:rFonts w:ascii="Poppins" w:hAnsi="Poppins" w:cs="Poppins"/>
          <w:sz w:val="24"/>
          <w:szCs w:val="24"/>
        </w:rPr>
        <w:t>in</w:t>
      </w:r>
      <w:r>
        <w:rPr>
          <w:rFonts w:ascii="Poppins" w:hAnsi="Poppins" w:cs="Poppins"/>
          <w:sz w:val="24"/>
          <w:szCs w:val="24"/>
        </w:rPr>
        <w:t>Public</w:t>
      </w:r>
      <w:proofErr w:type="spellEnd"/>
      <w:r>
        <w:rPr>
          <w:rFonts w:ascii="Poppins" w:hAnsi="Poppins" w:cs="Poppins"/>
          <w:sz w:val="24"/>
          <w:szCs w:val="24"/>
        </w:rPr>
        <w:t xml:space="preserve"> Health and </w:t>
      </w:r>
      <w:r>
        <w:rPr>
          <w:rFonts w:ascii="Poppins" w:hAnsi="Poppins" w:cs="Poppins"/>
          <w:sz w:val="24"/>
          <w:szCs w:val="24"/>
        </w:rPr>
        <w:lastRenderedPageBreak/>
        <w:t>Community Care.</w:t>
      </w:r>
      <w:r w:rsidR="006E5A56">
        <w:rPr>
          <w:rFonts w:ascii="Poppins" w:hAnsi="Poppins" w:cs="Poppins"/>
          <w:sz w:val="24"/>
          <w:szCs w:val="24"/>
        </w:rPr>
        <w:t xml:space="preserve">  This is a multidisciplinary research centre focused on producing research that make</w:t>
      </w:r>
      <w:r w:rsidR="00CA2536">
        <w:rPr>
          <w:rFonts w:ascii="Poppins" w:hAnsi="Poppins" w:cs="Poppins"/>
          <w:sz w:val="24"/>
          <w:szCs w:val="24"/>
        </w:rPr>
        <w:t>s</w:t>
      </w:r>
      <w:r w:rsidR="006E5A56">
        <w:rPr>
          <w:rFonts w:ascii="Poppins" w:hAnsi="Poppins" w:cs="Poppins"/>
          <w:sz w:val="24"/>
          <w:szCs w:val="24"/>
        </w:rPr>
        <w:t xml:space="preserve"> a difference to people’s lives by improving the quality of health and social care </w:t>
      </w:r>
      <w:r w:rsidR="00DD08F2">
        <w:rPr>
          <w:rFonts w:ascii="Poppins" w:hAnsi="Poppins" w:cs="Poppins"/>
          <w:sz w:val="24"/>
          <w:szCs w:val="24"/>
        </w:rPr>
        <w:t>services</w:t>
      </w:r>
      <w:r w:rsidR="006E5A56">
        <w:rPr>
          <w:rFonts w:ascii="Poppins" w:hAnsi="Poppins" w:cs="Poppins"/>
          <w:sz w:val="24"/>
          <w:szCs w:val="24"/>
        </w:rPr>
        <w:t xml:space="preserve"> and promoting health and wellbeing.</w:t>
      </w:r>
    </w:p>
    <w:p w14:paraId="327F46EE" w14:textId="4C500E0E" w:rsidR="006E5A56" w:rsidRDefault="006E5A56" w:rsidP="00E76C68">
      <w:pPr>
        <w:rPr>
          <w:rFonts w:ascii="Poppins" w:hAnsi="Poppins" w:cs="Poppins"/>
          <w:sz w:val="24"/>
          <w:szCs w:val="24"/>
        </w:rPr>
      </w:pPr>
      <w:r>
        <w:rPr>
          <w:rFonts w:ascii="Poppins" w:hAnsi="Poppins" w:cs="Poppins"/>
          <w:sz w:val="24"/>
          <w:szCs w:val="24"/>
        </w:rPr>
        <w:t xml:space="preserve">Key areas for </w:t>
      </w:r>
      <w:r w:rsidR="00BC5C68">
        <w:rPr>
          <w:rFonts w:ascii="Poppins" w:hAnsi="Poppins" w:cs="Poppins"/>
          <w:sz w:val="24"/>
          <w:szCs w:val="24"/>
        </w:rPr>
        <w:t xml:space="preserve">her Centre’s </w:t>
      </w:r>
      <w:r>
        <w:rPr>
          <w:rFonts w:ascii="Poppins" w:hAnsi="Poppins" w:cs="Poppins"/>
          <w:sz w:val="24"/>
          <w:szCs w:val="24"/>
        </w:rPr>
        <w:t>research falls into three programmes:</w:t>
      </w:r>
    </w:p>
    <w:p w14:paraId="7EFD17CD" w14:textId="77777777" w:rsidR="00E13C63" w:rsidRPr="00916DA4" w:rsidRDefault="00E13C63" w:rsidP="00E13C63">
      <w:pPr>
        <w:pStyle w:val="ListParagraph"/>
        <w:numPr>
          <w:ilvl w:val="0"/>
          <w:numId w:val="1"/>
        </w:numPr>
        <w:spacing w:line="216" w:lineRule="auto"/>
        <w:rPr>
          <w:rFonts w:ascii="Poppins" w:hAnsi="Poppins" w:cs="Poppins"/>
        </w:rPr>
      </w:pPr>
      <w:r w:rsidRPr="00916DA4">
        <w:rPr>
          <w:rFonts w:ascii="Poppins" w:eastAsiaTheme="minorEastAsia" w:hAnsi="Poppins" w:cs="Poppins"/>
          <w:color w:val="000000" w:themeColor="text1"/>
          <w:kern w:val="24"/>
        </w:rPr>
        <w:t>Communities, Young People and Family Lives</w:t>
      </w:r>
    </w:p>
    <w:p w14:paraId="4E870D01" w14:textId="77777777" w:rsidR="00E13C63" w:rsidRPr="00916DA4" w:rsidRDefault="00E13C63" w:rsidP="00E13C63">
      <w:pPr>
        <w:pStyle w:val="ListParagraph"/>
        <w:numPr>
          <w:ilvl w:val="0"/>
          <w:numId w:val="1"/>
        </w:numPr>
        <w:spacing w:line="216" w:lineRule="auto"/>
        <w:rPr>
          <w:rFonts w:ascii="Poppins" w:hAnsi="Poppins" w:cs="Poppins"/>
        </w:rPr>
      </w:pPr>
      <w:r w:rsidRPr="00916DA4">
        <w:rPr>
          <w:rFonts w:ascii="Poppins" w:eastAsiaTheme="minorEastAsia" w:hAnsi="Poppins" w:cs="Poppins"/>
          <w:color w:val="000000" w:themeColor="text1"/>
          <w:kern w:val="24"/>
        </w:rPr>
        <w:t>Place-based Ageing</w:t>
      </w:r>
    </w:p>
    <w:p w14:paraId="2E0AD12E" w14:textId="77777777" w:rsidR="00E13C63" w:rsidRPr="00916DA4" w:rsidRDefault="00E13C63" w:rsidP="00E13C63">
      <w:pPr>
        <w:pStyle w:val="ListParagraph"/>
        <w:numPr>
          <w:ilvl w:val="0"/>
          <w:numId w:val="1"/>
        </w:numPr>
        <w:spacing w:line="216" w:lineRule="auto"/>
        <w:rPr>
          <w:rFonts w:ascii="Poppins" w:hAnsi="Poppins" w:cs="Poppins"/>
        </w:rPr>
      </w:pPr>
      <w:r w:rsidRPr="00916DA4">
        <w:rPr>
          <w:rFonts w:ascii="Poppins" w:eastAsiaTheme="minorEastAsia" w:hAnsi="Poppins" w:cs="Poppins"/>
          <w:color w:val="000000" w:themeColor="text1"/>
          <w:kern w:val="24"/>
        </w:rPr>
        <w:t>Patient Experience and Public Involvement</w:t>
      </w:r>
    </w:p>
    <w:p w14:paraId="0E9770FF" w14:textId="77777777" w:rsidR="006E5A56" w:rsidRDefault="006E5A56" w:rsidP="00E13C63">
      <w:pPr>
        <w:rPr>
          <w:rFonts w:ascii="Poppins" w:hAnsi="Poppins" w:cs="Poppins"/>
          <w:sz w:val="24"/>
          <w:szCs w:val="24"/>
        </w:rPr>
      </w:pPr>
    </w:p>
    <w:p w14:paraId="70CBB7B6" w14:textId="78806BCE" w:rsidR="00E13C63" w:rsidRDefault="006E5A56" w:rsidP="00E13C63">
      <w:pPr>
        <w:rPr>
          <w:rFonts w:ascii="Poppins" w:hAnsi="Poppins" w:cs="Poppins"/>
          <w:sz w:val="24"/>
          <w:szCs w:val="24"/>
        </w:rPr>
      </w:pPr>
      <w:r>
        <w:rPr>
          <w:rFonts w:ascii="Poppins" w:hAnsi="Poppins" w:cs="Poppins"/>
          <w:sz w:val="24"/>
          <w:szCs w:val="24"/>
        </w:rPr>
        <w:t xml:space="preserve">There are currently </w:t>
      </w:r>
      <w:r w:rsidR="00E13C63">
        <w:rPr>
          <w:rFonts w:ascii="Poppins" w:hAnsi="Poppins" w:cs="Poppins"/>
          <w:sz w:val="24"/>
          <w:szCs w:val="24"/>
        </w:rPr>
        <w:t>23 research projects underway in Hertfordshire</w:t>
      </w:r>
      <w:r w:rsidR="00BC5C68">
        <w:rPr>
          <w:rFonts w:ascii="Poppins" w:hAnsi="Poppins" w:cs="Poppins"/>
          <w:sz w:val="24"/>
          <w:szCs w:val="24"/>
        </w:rPr>
        <w:t xml:space="preserve"> led by the ARC</w:t>
      </w:r>
      <w:r w:rsidR="00E13C63">
        <w:rPr>
          <w:rFonts w:ascii="Poppins" w:hAnsi="Poppins" w:cs="Poppins"/>
          <w:sz w:val="24"/>
          <w:szCs w:val="24"/>
        </w:rPr>
        <w:t xml:space="preserve"> – </w:t>
      </w:r>
      <w:r>
        <w:rPr>
          <w:rFonts w:ascii="Poppins" w:hAnsi="Poppins" w:cs="Poppins"/>
          <w:sz w:val="24"/>
          <w:szCs w:val="24"/>
        </w:rPr>
        <w:t xml:space="preserve">with </w:t>
      </w:r>
      <w:r w:rsidR="00E13C63">
        <w:rPr>
          <w:rFonts w:ascii="Poppins" w:hAnsi="Poppins" w:cs="Poppins"/>
          <w:sz w:val="24"/>
          <w:szCs w:val="24"/>
        </w:rPr>
        <w:t>57% focussed in Stevenage</w:t>
      </w:r>
      <w:r>
        <w:rPr>
          <w:rFonts w:ascii="Poppins" w:hAnsi="Poppins" w:cs="Poppins"/>
          <w:sz w:val="24"/>
          <w:szCs w:val="24"/>
        </w:rPr>
        <w:t>. (one of the populations in focus)</w:t>
      </w:r>
    </w:p>
    <w:p w14:paraId="5253BA93" w14:textId="7F3B7837" w:rsidR="00E13C63" w:rsidRDefault="00E13C63" w:rsidP="00E13C63">
      <w:pPr>
        <w:rPr>
          <w:rFonts w:ascii="Poppins" w:hAnsi="Poppins" w:cs="Poppins"/>
          <w:sz w:val="24"/>
          <w:szCs w:val="24"/>
        </w:rPr>
      </w:pPr>
      <w:r>
        <w:rPr>
          <w:rFonts w:ascii="Poppins" w:hAnsi="Poppins" w:cs="Poppins"/>
          <w:sz w:val="24"/>
          <w:szCs w:val="24"/>
        </w:rPr>
        <w:t xml:space="preserve">25% of projects for </w:t>
      </w:r>
      <w:r w:rsidR="006E5A56">
        <w:rPr>
          <w:rFonts w:ascii="Poppins" w:hAnsi="Poppins" w:cs="Poppins"/>
          <w:sz w:val="24"/>
          <w:szCs w:val="24"/>
        </w:rPr>
        <w:t xml:space="preserve">the </w:t>
      </w:r>
      <w:r>
        <w:rPr>
          <w:rFonts w:ascii="Poppins" w:hAnsi="Poppins" w:cs="Poppins"/>
          <w:sz w:val="24"/>
          <w:szCs w:val="24"/>
        </w:rPr>
        <w:t xml:space="preserve">ARC </w:t>
      </w:r>
      <w:r w:rsidR="006E5A56">
        <w:rPr>
          <w:rFonts w:ascii="Poppins" w:hAnsi="Poppins" w:cs="Poppins"/>
          <w:sz w:val="24"/>
          <w:szCs w:val="24"/>
        </w:rPr>
        <w:t>in the East of England are being led by the University of Hertfordshire.</w:t>
      </w:r>
    </w:p>
    <w:p w14:paraId="00E20AA5" w14:textId="77777777" w:rsidR="006E5A56" w:rsidRDefault="006E5A56" w:rsidP="00E13C63">
      <w:pPr>
        <w:rPr>
          <w:rFonts w:ascii="Poppins" w:hAnsi="Poppins" w:cs="Poppins"/>
          <w:sz w:val="24"/>
          <w:szCs w:val="24"/>
        </w:rPr>
      </w:pPr>
      <w:r>
        <w:rPr>
          <w:rFonts w:ascii="Poppins" w:hAnsi="Poppins" w:cs="Poppins"/>
          <w:sz w:val="24"/>
          <w:szCs w:val="24"/>
        </w:rPr>
        <w:t>She provided headlines and examples from a range of projects which included:</w:t>
      </w:r>
    </w:p>
    <w:p w14:paraId="13A9640B" w14:textId="14E7B03F" w:rsidR="006E5A56" w:rsidRDefault="006E5A56" w:rsidP="006E5A56">
      <w:pPr>
        <w:pStyle w:val="ListParagraph"/>
        <w:numPr>
          <w:ilvl w:val="0"/>
          <w:numId w:val="8"/>
        </w:numPr>
        <w:rPr>
          <w:rFonts w:ascii="Poppins" w:hAnsi="Poppins" w:cs="Poppins"/>
        </w:rPr>
      </w:pPr>
      <w:r w:rsidRPr="006E5A56">
        <w:rPr>
          <w:rFonts w:ascii="Poppins" w:hAnsi="Poppins" w:cs="Poppins"/>
        </w:rPr>
        <w:t>Covid research with people with a learning disability and black African and Caribbean communities in Watford</w:t>
      </w:r>
    </w:p>
    <w:p w14:paraId="04EF0796" w14:textId="643A75B1" w:rsidR="006E5A56" w:rsidRDefault="006E5A56" w:rsidP="006E5A56">
      <w:pPr>
        <w:pStyle w:val="ListParagraph"/>
        <w:numPr>
          <w:ilvl w:val="0"/>
          <w:numId w:val="8"/>
        </w:numPr>
        <w:rPr>
          <w:rFonts w:ascii="Poppins" w:hAnsi="Poppins" w:cs="Poppins"/>
        </w:rPr>
      </w:pPr>
      <w:r>
        <w:rPr>
          <w:rFonts w:ascii="Poppins" w:hAnsi="Poppins" w:cs="Poppins"/>
        </w:rPr>
        <w:t>Household experiences of food poverty (in partnership with HCC)</w:t>
      </w:r>
    </w:p>
    <w:p w14:paraId="2C650563" w14:textId="77777777" w:rsidR="00DD08F2" w:rsidRDefault="006E5A56" w:rsidP="006E5A56">
      <w:pPr>
        <w:pStyle w:val="ListParagraph"/>
        <w:numPr>
          <w:ilvl w:val="0"/>
          <w:numId w:val="8"/>
        </w:numPr>
        <w:rPr>
          <w:rFonts w:ascii="Poppins" w:hAnsi="Poppins" w:cs="Poppins"/>
        </w:rPr>
      </w:pPr>
      <w:r>
        <w:rPr>
          <w:rFonts w:ascii="Poppins" w:hAnsi="Poppins" w:cs="Poppins"/>
        </w:rPr>
        <w:t>Social care research</w:t>
      </w:r>
      <w:r w:rsidR="00DD08F2">
        <w:rPr>
          <w:rFonts w:ascii="Poppins" w:hAnsi="Poppins" w:cs="Poppins"/>
        </w:rPr>
        <w:t xml:space="preserve"> and </w:t>
      </w:r>
    </w:p>
    <w:p w14:paraId="0DC83E43" w14:textId="4B304F2E" w:rsidR="00E13C63" w:rsidRDefault="00DD08F2" w:rsidP="00E13C63">
      <w:pPr>
        <w:pStyle w:val="ListParagraph"/>
        <w:numPr>
          <w:ilvl w:val="0"/>
          <w:numId w:val="8"/>
        </w:numPr>
        <w:rPr>
          <w:rFonts w:ascii="Poppins" w:hAnsi="Poppins" w:cs="Poppins"/>
        </w:rPr>
      </w:pPr>
      <w:r>
        <w:rPr>
          <w:rFonts w:ascii="Poppins" w:hAnsi="Poppins" w:cs="Poppins"/>
        </w:rPr>
        <w:t xml:space="preserve">Projects around dementia </w:t>
      </w:r>
    </w:p>
    <w:p w14:paraId="045E38EA" w14:textId="77777777" w:rsidR="00DD08F2" w:rsidRPr="00DD08F2" w:rsidRDefault="00DD08F2" w:rsidP="00DD08F2">
      <w:pPr>
        <w:pStyle w:val="ListParagraph"/>
        <w:ind w:left="780"/>
        <w:rPr>
          <w:rFonts w:ascii="Poppins" w:hAnsi="Poppins" w:cs="Poppins"/>
        </w:rPr>
      </w:pPr>
    </w:p>
    <w:p w14:paraId="03FB362B" w14:textId="77777777" w:rsidR="00104347" w:rsidRPr="00104347" w:rsidRDefault="00104347" w:rsidP="00E13C63">
      <w:pPr>
        <w:rPr>
          <w:rFonts w:ascii="Poppins" w:hAnsi="Poppins" w:cs="Poppins"/>
          <w:b/>
          <w:bCs/>
          <w:sz w:val="24"/>
          <w:szCs w:val="24"/>
        </w:rPr>
      </w:pPr>
      <w:r w:rsidRPr="00104347">
        <w:rPr>
          <w:rFonts w:ascii="Poppins" w:hAnsi="Poppins" w:cs="Poppins"/>
          <w:b/>
          <w:bCs/>
          <w:sz w:val="24"/>
          <w:szCs w:val="24"/>
        </w:rPr>
        <w:t>Public Involvement</w:t>
      </w:r>
    </w:p>
    <w:p w14:paraId="56094C35" w14:textId="744F004E" w:rsidR="00E13C63" w:rsidRDefault="00DD08F2" w:rsidP="00E13C63">
      <w:pPr>
        <w:rPr>
          <w:rFonts w:ascii="Poppins" w:hAnsi="Poppins" w:cs="Poppins"/>
          <w:sz w:val="24"/>
          <w:szCs w:val="24"/>
        </w:rPr>
      </w:pPr>
      <w:r>
        <w:rPr>
          <w:rFonts w:ascii="Poppins" w:hAnsi="Poppins" w:cs="Poppins"/>
          <w:sz w:val="24"/>
          <w:szCs w:val="24"/>
        </w:rPr>
        <w:t>She talked about a g</w:t>
      </w:r>
      <w:r w:rsidR="00E13C63">
        <w:rPr>
          <w:rFonts w:ascii="Poppins" w:hAnsi="Poppins" w:cs="Poppins"/>
          <w:sz w:val="24"/>
          <w:szCs w:val="24"/>
        </w:rPr>
        <w:t xml:space="preserve">ood example of public involvement – </w:t>
      </w:r>
      <w:r w:rsidR="00104347">
        <w:rPr>
          <w:rFonts w:ascii="Poppins" w:hAnsi="Poppins" w:cs="Poppins"/>
          <w:sz w:val="24"/>
          <w:szCs w:val="24"/>
        </w:rPr>
        <w:t xml:space="preserve">The </w:t>
      </w:r>
      <w:r w:rsidR="00E13C63">
        <w:rPr>
          <w:rFonts w:ascii="Poppins" w:hAnsi="Poppins" w:cs="Poppins"/>
          <w:sz w:val="24"/>
          <w:szCs w:val="24"/>
        </w:rPr>
        <w:t xml:space="preserve">Stevenage </w:t>
      </w:r>
      <w:r w:rsidR="00104347">
        <w:rPr>
          <w:rFonts w:ascii="Poppins" w:hAnsi="Poppins" w:cs="Poppins"/>
          <w:sz w:val="24"/>
          <w:szCs w:val="24"/>
        </w:rPr>
        <w:t>D</w:t>
      </w:r>
      <w:r w:rsidR="00E13C63">
        <w:rPr>
          <w:rFonts w:ascii="Poppins" w:hAnsi="Poppins" w:cs="Poppins"/>
          <w:sz w:val="24"/>
          <w:szCs w:val="24"/>
        </w:rPr>
        <w:t xml:space="preserve">ementia </w:t>
      </w:r>
      <w:r w:rsidR="00104347">
        <w:rPr>
          <w:rFonts w:ascii="Poppins" w:hAnsi="Poppins" w:cs="Poppins"/>
          <w:sz w:val="24"/>
          <w:szCs w:val="24"/>
        </w:rPr>
        <w:t>I</w:t>
      </w:r>
      <w:r w:rsidR="00E13C63">
        <w:rPr>
          <w:rFonts w:ascii="Poppins" w:hAnsi="Poppins" w:cs="Poppins"/>
          <w:sz w:val="24"/>
          <w:szCs w:val="24"/>
        </w:rPr>
        <w:t xml:space="preserve">nvolvement </w:t>
      </w:r>
      <w:r w:rsidR="00104347">
        <w:rPr>
          <w:rFonts w:ascii="Poppins" w:hAnsi="Poppins" w:cs="Poppins"/>
          <w:sz w:val="24"/>
          <w:szCs w:val="24"/>
        </w:rPr>
        <w:t>G</w:t>
      </w:r>
      <w:r w:rsidR="00E13C63">
        <w:rPr>
          <w:rFonts w:ascii="Poppins" w:hAnsi="Poppins" w:cs="Poppins"/>
          <w:sz w:val="24"/>
          <w:szCs w:val="24"/>
        </w:rPr>
        <w:t xml:space="preserve">roup </w:t>
      </w:r>
      <w:r>
        <w:rPr>
          <w:rFonts w:ascii="Poppins" w:hAnsi="Poppins" w:cs="Poppins"/>
          <w:sz w:val="24"/>
          <w:szCs w:val="24"/>
        </w:rPr>
        <w:t xml:space="preserve">and the creation of a dementia friendly activities publication led by Stevenage Borough Council.  She highlighted the importance of </w:t>
      </w:r>
      <w:r w:rsidR="00647077">
        <w:rPr>
          <w:rFonts w:ascii="Poppins" w:hAnsi="Poppins" w:cs="Poppins"/>
          <w:sz w:val="24"/>
          <w:szCs w:val="24"/>
        </w:rPr>
        <w:t xml:space="preserve">driving service improvements through experience, </w:t>
      </w:r>
      <w:r>
        <w:rPr>
          <w:rFonts w:ascii="Poppins" w:hAnsi="Poppins" w:cs="Poppins"/>
          <w:sz w:val="24"/>
          <w:szCs w:val="24"/>
        </w:rPr>
        <w:t>creating</w:t>
      </w:r>
      <w:r w:rsidR="00E13C63">
        <w:rPr>
          <w:rFonts w:ascii="Poppins" w:hAnsi="Poppins" w:cs="Poppins"/>
          <w:sz w:val="24"/>
          <w:szCs w:val="24"/>
        </w:rPr>
        <w:t xml:space="preserve"> output</w:t>
      </w:r>
      <w:r>
        <w:rPr>
          <w:rFonts w:ascii="Poppins" w:hAnsi="Poppins" w:cs="Poppins"/>
          <w:sz w:val="24"/>
          <w:szCs w:val="24"/>
        </w:rPr>
        <w:t>s and</w:t>
      </w:r>
      <w:r w:rsidR="00E13C63">
        <w:rPr>
          <w:rFonts w:ascii="Poppins" w:hAnsi="Poppins" w:cs="Poppins"/>
          <w:sz w:val="24"/>
          <w:szCs w:val="24"/>
        </w:rPr>
        <w:t xml:space="preserve"> not </w:t>
      </w:r>
      <w:r w:rsidR="00647077">
        <w:rPr>
          <w:rFonts w:ascii="Poppins" w:hAnsi="Poppins" w:cs="Poppins"/>
          <w:sz w:val="24"/>
          <w:szCs w:val="24"/>
        </w:rPr>
        <w:t xml:space="preserve">merely </w:t>
      </w:r>
      <w:r>
        <w:rPr>
          <w:rFonts w:ascii="Poppins" w:hAnsi="Poppins" w:cs="Poppins"/>
          <w:sz w:val="24"/>
          <w:szCs w:val="24"/>
        </w:rPr>
        <w:t xml:space="preserve">having </w:t>
      </w:r>
      <w:r w:rsidR="00E13C63">
        <w:rPr>
          <w:rFonts w:ascii="Poppins" w:hAnsi="Poppins" w:cs="Poppins"/>
          <w:sz w:val="24"/>
          <w:szCs w:val="24"/>
        </w:rPr>
        <w:t>a conversation</w:t>
      </w:r>
      <w:r w:rsidR="00647077">
        <w:rPr>
          <w:rFonts w:ascii="Poppins" w:hAnsi="Poppins" w:cs="Poppins"/>
          <w:sz w:val="24"/>
          <w:szCs w:val="24"/>
        </w:rPr>
        <w:t>.</w:t>
      </w:r>
    </w:p>
    <w:p w14:paraId="3861A40E" w14:textId="47BFB799" w:rsidR="00DD08F2" w:rsidRDefault="00DD08F2" w:rsidP="00E13C63">
      <w:pPr>
        <w:rPr>
          <w:rFonts w:ascii="Poppins" w:hAnsi="Poppins" w:cs="Poppins"/>
          <w:sz w:val="24"/>
          <w:szCs w:val="24"/>
        </w:rPr>
      </w:pPr>
      <w:r w:rsidRPr="00104347">
        <w:rPr>
          <w:rFonts w:ascii="Poppins" w:hAnsi="Poppins" w:cs="Poppins"/>
          <w:sz w:val="24"/>
          <w:szCs w:val="24"/>
        </w:rPr>
        <w:t xml:space="preserve">She then moved on to public involvement </w:t>
      </w:r>
      <w:r w:rsidR="00104347">
        <w:rPr>
          <w:rFonts w:ascii="Poppins" w:hAnsi="Poppins" w:cs="Poppins"/>
          <w:sz w:val="24"/>
          <w:szCs w:val="24"/>
        </w:rPr>
        <w:t xml:space="preserve">and </w:t>
      </w:r>
      <w:r w:rsidRPr="00104347">
        <w:rPr>
          <w:rFonts w:ascii="Poppins" w:hAnsi="Poppins" w:cs="Poppins"/>
          <w:sz w:val="24"/>
          <w:szCs w:val="24"/>
        </w:rPr>
        <w:t xml:space="preserve">how </w:t>
      </w:r>
      <w:r w:rsidR="00E13C63" w:rsidRPr="00104347">
        <w:rPr>
          <w:rFonts w:ascii="Poppins" w:hAnsi="Poppins" w:cs="Poppins"/>
          <w:sz w:val="24"/>
          <w:szCs w:val="24"/>
        </w:rPr>
        <w:t xml:space="preserve">people </w:t>
      </w:r>
      <w:r w:rsidRPr="00104347">
        <w:rPr>
          <w:rFonts w:ascii="Poppins" w:hAnsi="Poppins" w:cs="Poppins"/>
          <w:sz w:val="24"/>
          <w:szCs w:val="24"/>
        </w:rPr>
        <w:t xml:space="preserve">can </w:t>
      </w:r>
      <w:r w:rsidR="00E13C63" w:rsidRPr="00104347">
        <w:rPr>
          <w:rFonts w:ascii="Poppins" w:hAnsi="Poppins" w:cs="Poppins"/>
          <w:sz w:val="24"/>
          <w:szCs w:val="24"/>
        </w:rPr>
        <w:t>get involved in</w:t>
      </w:r>
      <w:r w:rsidR="00E13C63">
        <w:rPr>
          <w:rFonts w:ascii="Poppins" w:hAnsi="Poppins" w:cs="Poppins"/>
          <w:sz w:val="24"/>
          <w:szCs w:val="24"/>
        </w:rPr>
        <w:t xml:space="preserve"> driving research</w:t>
      </w:r>
      <w:r>
        <w:rPr>
          <w:rFonts w:ascii="Poppins" w:hAnsi="Poppins" w:cs="Poppins"/>
          <w:sz w:val="24"/>
          <w:szCs w:val="24"/>
        </w:rPr>
        <w:t>.</w:t>
      </w:r>
    </w:p>
    <w:p w14:paraId="6686BE91" w14:textId="376FC6CD" w:rsidR="00DD08F2" w:rsidRDefault="00DD08F2" w:rsidP="00E13C63">
      <w:pPr>
        <w:rPr>
          <w:rFonts w:ascii="Poppins" w:hAnsi="Poppins" w:cs="Poppins"/>
          <w:sz w:val="24"/>
          <w:szCs w:val="24"/>
        </w:rPr>
      </w:pPr>
      <w:r>
        <w:rPr>
          <w:rFonts w:ascii="Poppins" w:hAnsi="Poppins" w:cs="Poppins"/>
          <w:sz w:val="24"/>
          <w:szCs w:val="24"/>
        </w:rPr>
        <w:t xml:space="preserve">The </w:t>
      </w:r>
      <w:r w:rsidR="006B5A8E">
        <w:rPr>
          <w:rFonts w:ascii="Poppins" w:hAnsi="Poppins" w:cs="Poppins"/>
          <w:sz w:val="24"/>
          <w:szCs w:val="24"/>
        </w:rPr>
        <w:t>U</w:t>
      </w:r>
      <w:r>
        <w:rPr>
          <w:rFonts w:ascii="Poppins" w:hAnsi="Poppins" w:cs="Poppins"/>
          <w:sz w:val="24"/>
          <w:szCs w:val="24"/>
        </w:rPr>
        <w:t xml:space="preserve">niversity of </w:t>
      </w:r>
      <w:r w:rsidR="00E41928">
        <w:rPr>
          <w:rFonts w:ascii="Poppins" w:hAnsi="Poppins" w:cs="Poppins"/>
          <w:sz w:val="24"/>
          <w:szCs w:val="24"/>
        </w:rPr>
        <w:t>Hertfordshire</w:t>
      </w:r>
      <w:r>
        <w:rPr>
          <w:rFonts w:ascii="Poppins" w:hAnsi="Poppins" w:cs="Poppins"/>
          <w:sz w:val="24"/>
          <w:szCs w:val="24"/>
        </w:rPr>
        <w:t xml:space="preserve"> has a well-established Public Involvement in Research Group which enables patients and the public, academics and health care services</w:t>
      </w:r>
      <w:r w:rsidR="00E41928">
        <w:rPr>
          <w:rFonts w:ascii="Poppins" w:hAnsi="Poppins" w:cs="Poppins"/>
          <w:sz w:val="24"/>
          <w:szCs w:val="24"/>
        </w:rPr>
        <w:t xml:space="preserve"> to work together, co-design and produce excellent </w:t>
      </w:r>
      <w:r w:rsidR="00E41928">
        <w:rPr>
          <w:rFonts w:ascii="Poppins" w:hAnsi="Poppins" w:cs="Poppins"/>
          <w:sz w:val="24"/>
          <w:szCs w:val="24"/>
        </w:rPr>
        <w:lastRenderedPageBreak/>
        <w:t>research.  The group covers age, ethnicity as well as roles and organisations.</w:t>
      </w:r>
    </w:p>
    <w:p w14:paraId="51EC3E26" w14:textId="11172374" w:rsidR="00E41928" w:rsidRDefault="00E41928" w:rsidP="00E41928">
      <w:pPr>
        <w:spacing w:line="216" w:lineRule="auto"/>
        <w:rPr>
          <w:rFonts w:ascii="Poppins" w:hAnsi="Poppins" w:cs="Poppins"/>
          <w:sz w:val="24"/>
          <w:szCs w:val="24"/>
        </w:rPr>
      </w:pPr>
      <w:r w:rsidRPr="00E41928">
        <w:rPr>
          <w:rFonts w:ascii="Poppins" w:hAnsi="Poppins" w:cs="Poppins"/>
          <w:sz w:val="24"/>
          <w:szCs w:val="24"/>
        </w:rPr>
        <w:t xml:space="preserve">More information about the group can be obtained by contacting </w:t>
      </w:r>
      <w:r>
        <w:rPr>
          <w:rFonts w:ascii="Poppins" w:hAnsi="Poppins" w:cs="Poppins"/>
          <w:sz w:val="24"/>
          <w:szCs w:val="24"/>
        </w:rPr>
        <w:t xml:space="preserve">Julia Jones </w:t>
      </w:r>
      <w:hyperlink r:id="rId7" w:history="1">
        <w:r w:rsidRPr="007F60CE">
          <w:rPr>
            <w:rStyle w:val="Hyperlink"/>
            <w:rFonts w:ascii="Poppins" w:hAnsi="Poppins" w:cs="Poppins"/>
            <w:sz w:val="24"/>
            <w:szCs w:val="24"/>
          </w:rPr>
          <w:t>j.jones26@herts.ac.uk</w:t>
        </w:r>
      </w:hyperlink>
      <w:r>
        <w:rPr>
          <w:rFonts w:ascii="Poppins" w:hAnsi="Poppins" w:cs="Poppins"/>
          <w:sz w:val="24"/>
          <w:szCs w:val="24"/>
        </w:rPr>
        <w:t xml:space="preserve"> </w:t>
      </w:r>
    </w:p>
    <w:p w14:paraId="5F9E1917" w14:textId="7D53B0CB" w:rsidR="00E41928" w:rsidRDefault="00E41928" w:rsidP="00E13C63">
      <w:pPr>
        <w:rPr>
          <w:rFonts w:ascii="Poppins" w:hAnsi="Poppins" w:cs="Poppins"/>
          <w:sz w:val="24"/>
          <w:szCs w:val="24"/>
        </w:rPr>
      </w:pPr>
      <w:r>
        <w:rPr>
          <w:rFonts w:ascii="Poppins" w:hAnsi="Poppins" w:cs="Poppins"/>
          <w:sz w:val="24"/>
          <w:szCs w:val="24"/>
        </w:rPr>
        <w:t>There is also a Young People’s Research and Advisory Group based at the University of Hertfordshire for young people from 8 – 18 years of age.</w:t>
      </w:r>
    </w:p>
    <w:p w14:paraId="59023FE7" w14:textId="39E542C5" w:rsidR="00E41928" w:rsidRDefault="00E41928" w:rsidP="00E13C63">
      <w:pPr>
        <w:rPr>
          <w:rFonts w:ascii="Poppins" w:hAnsi="Poppins" w:cs="Poppins"/>
          <w:sz w:val="24"/>
          <w:szCs w:val="24"/>
        </w:rPr>
      </w:pPr>
      <w:r>
        <w:rPr>
          <w:rFonts w:ascii="Poppins" w:hAnsi="Poppins" w:cs="Poppins"/>
          <w:sz w:val="24"/>
          <w:szCs w:val="24"/>
        </w:rPr>
        <w:t xml:space="preserve">The group meet roughly every two months to learn about research and work with researchers working in children and </w:t>
      </w:r>
      <w:r w:rsidR="006B5A8E">
        <w:rPr>
          <w:rFonts w:ascii="Poppins" w:hAnsi="Poppins" w:cs="Poppins"/>
          <w:sz w:val="24"/>
          <w:szCs w:val="24"/>
        </w:rPr>
        <w:t>young</w:t>
      </w:r>
      <w:r>
        <w:rPr>
          <w:rFonts w:ascii="Poppins" w:hAnsi="Poppins" w:cs="Poppins"/>
          <w:sz w:val="24"/>
          <w:szCs w:val="24"/>
        </w:rPr>
        <w:t xml:space="preserve"> people’s health, care,</w:t>
      </w:r>
      <w:r w:rsidR="006B5A8E">
        <w:rPr>
          <w:rFonts w:ascii="Poppins" w:hAnsi="Poppins" w:cs="Poppins"/>
          <w:sz w:val="24"/>
          <w:szCs w:val="24"/>
        </w:rPr>
        <w:t xml:space="preserve"> </w:t>
      </w:r>
      <w:r>
        <w:rPr>
          <w:rFonts w:ascii="Poppins" w:hAnsi="Poppins" w:cs="Poppins"/>
          <w:sz w:val="24"/>
          <w:szCs w:val="24"/>
        </w:rPr>
        <w:t xml:space="preserve">family lives and </w:t>
      </w:r>
      <w:r w:rsidR="006B5A8E">
        <w:rPr>
          <w:rFonts w:ascii="Poppins" w:hAnsi="Poppins" w:cs="Poppins"/>
          <w:sz w:val="24"/>
          <w:szCs w:val="24"/>
        </w:rPr>
        <w:t>communities.  Children and young people are involved from the outset.</w:t>
      </w:r>
    </w:p>
    <w:p w14:paraId="57615450" w14:textId="36FDF287" w:rsidR="00E41928" w:rsidRPr="006B5A8E" w:rsidRDefault="00E41928" w:rsidP="00E13C63">
      <w:pPr>
        <w:rPr>
          <w:rFonts w:ascii="Poppins" w:hAnsi="Poppins" w:cs="Poppins"/>
          <w:sz w:val="24"/>
          <w:szCs w:val="24"/>
        </w:rPr>
      </w:pPr>
      <w:r w:rsidRPr="006B5A8E">
        <w:rPr>
          <w:rFonts w:ascii="Poppins" w:hAnsi="Poppins" w:cs="Poppins"/>
          <w:sz w:val="24"/>
          <w:szCs w:val="24"/>
        </w:rPr>
        <w:t xml:space="preserve">For information contact Louca-Mai Brady </w:t>
      </w:r>
      <w:hyperlink r:id="rId8" w:history="1">
        <w:r w:rsidR="003256C4" w:rsidRPr="00CE2714">
          <w:rPr>
            <w:rStyle w:val="Hyperlink"/>
            <w:rFonts w:ascii="Poppins" w:hAnsi="Poppins" w:cs="Poppins"/>
            <w:sz w:val="24"/>
            <w:szCs w:val="24"/>
          </w:rPr>
          <w:t>l.m.brady@herts.ac.uk</w:t>
        </w:r>
      </w:hyperlink>
      <w:r w:rsidRPr="006B5A8E">
        <w:rPr>
          <w:rFonts w:ascii="Poppins" w:hAnsi="Poppins" w:cs="Poppins"/>
          <w:sz w:val="24"/>
          <w:szCs w:val="24"/>
        </w:rPr>
        <w:t xml:space="preserve"> </w:t>
      </w:r>
    </w:p>
    <w:p w14:paraId="792BFCA7" w14:textId="1B8E4C9C" w:rsidR="00E13C63" w:rsidRPr="00942C73" w:rsidRDefault="006B5A8E" w:rsidP="00E13C63">
      <w:pPr>
        <w:rPr>
          <w:rFonts w:ascii="Poppins" w:hAnsi="Poppins" w:cs="Poppins"/>
          <w:b/>
          <w:bCs/>
          <w:sz w:val="24"/>
          <w:szCs w:val="24"/>
        </w:rPr>
      </w:pPr>
      <w:r w:rsidRPr="00942C73">
        <w:rPr>
          <w:rFonts w:ascii="Poppins" w:hAnsi="Poppins" w:cs="Poppins"/>
          <w:b/>
          <w:bCs/>
          <w:sz w:val="24"/>
          <w:szCs w:val="24"/>
        </w:rPr>
        <w:t xml:space="preserve">The </w:t>
      </w:r>
      <w:r w:rsidR="00E13C63" w:rsidRPr="00942C73">
        <w:rPr>
          <w:rFonts w:ascii="Poppins" w:hAnsi="Poppins" w:cs="Poppins"/>
          <w:b/>
          <w:bCs/>
          <w:sz w:val="24"/>
          <w:szCs w:val="24"/>
        </w:rPr>
        <w:t>Social Care Advisory group</w:t>
      </w:r>
      <w:r w:rsidRPr="00942C73">
        <w:rPr>
          <w:rFonts w:ascii="Poppins" w:hAnsi="Poppins" w:cs="Poppins"/>
          <w:b/>
          <w:bCs/>
          <w:sz w:val="24"/>
          <w:szCs w:val="24"/>
        </w:rPr>
        <w:t>:</w:t>
      </w:r>
    </w:p>
    <w:p w14:paraId="7BF344E5" w14:textId="77777777" w:rsidR="006B5A8E" w:rsidRPr="00942C73" w:rsidRDefault="006B5A8E" w:rsidP="006B5A8E">
      <w:pPr>
        <w:pStyle w:val="NormalWeb"/>
        <w:spacing w:before="116" w:beforeAutospacing="0" w:after="0" w:afterAutospacing="0" w:line="216" w:lineRule="auto"/>
        <w:rPr>
          <w:rFonts w:ascii="Poppins" w:hAnsi="Poppins" w:cs="Poppins"/>
        </w:rPr>
      </w:pPr>
      <w:r w:rsidRPr="00942C73">
        <w:rPr>
          <w:rFonts w:ascii="Poppins" w:eastAsiaTheme="minorEastAsia" w:hAnsi="Poppins" w:cs="Poppins"/>
          <w:color w:val="000000" w:themeColor="text1"/>
          <w:kern w:val="24"/>
          <w:lang w:val="en-US"/>
        </w:rPr>
        <w:t xml:space="preserve">Set up in 2022 to support growing number of social care research. </w:t>
      </w:r>
      <w:r w:rsidRPr="00942C73">
        <w:rPr>
          <w:rFonts w:ascii="Poppins" w:eastAsiaTheme="minorEastAsia" w:hAnsi="Poppins" w:cs="Poppins"/>
          <w:color w:val="000000" w:themeColor="text1"/>
          <w:kern w:val="24"/>
        </w:rPr>
        <w:t>This research advisory group includes people who:</w:t>
      </w:r>
    </w:p>
    <w:p w14:paraId="3EA6FEF3" w14:textId="77777777" w:rsidR="006B5A8E" w:rsidRPr="006B5A8E" w:rsidRDefault="006B5A8E" w:rsidP="006B5A8E">
      <w:pPr>
        <w:pStyle w:val="ListParagraph"/>
        <w:numPr>
          <w:ilvl w:val="0"/>
          <w:numId w:val="12"/>
        </w:numPr>
        <w:spacing w:line="288" w:lineRule="auto"/>
        <w:rPr>
          <w:rFonts w:ascii="Poppins" w:hAnsi="Poppins" w:cs="Poppins"/>
        </w:rPr>
      </w:pPr>
      <w:r w:rsidRPr="006B5A8E">
        <w:rPr>
          <w:rFonts w:ascii="Poppins" w:eastAsiaTheme="minorEastAsia" w:hAnsi="Poppins" w:cs="Poppins"/>
          <w:color w:val="000000" w:themeColor="text1"/>
          <w:kern w:val="24"/>
        </w:rPr>
        <w:t>Have experience of using social care services (either directly or for a family member or friend)</w:t>
      </w:r>
    </w:p>
    <w:p w14:paraId="278F9090" w14:textId="77777777" w:rsidR="006B5A8E" w:rsidRPr="006B5A8E" w:rsidRDefault="006B5A8E" w:rsidP="006B5A8E">
      <w:pPr>
        <w:pStyle w:val="ListParagraph"/>
        <w:numPr>
          <w:ilvl w:val="0"/>
          <w:numId w:val="12"/>
        </w:numPr>
        <w:spacing w:line="288" w:lineRule="auto"/>
        <w:rPr>
          <w:rFonts w:ascii="Poppins" w:hAnsi="Poppins" w:cs="Poppins"/>
        </w:rPr>
      </w:pPr>
      <w:r w:rsidRPr="006B5A8E">
        <w:rPr>
          <w:rFonts w:ascii="Poppins" w:eastAsiaTheme="minorEastAsia" w:hAnsi="Poppins" w:cs="Poppins"/>
          <w:color w:val="000000" w:themeColor="text1"/>
          <w:kern w:val="24"/>
        </w:rPr>
        <w:t>Have experience of doing or taking part in research in social care</w:t>
      </w:r>
    </w:p>
    <w:p w14:paraId="49A9A773" w14:textId="77777777" w:rsidR="006B5A8E" w:rsidRPr="006B5A8E" w:rsidRDefault="006B5A8E" w:rsidP="006B5A8E">
      <w:pPr>
        <w:pStyle w:val="ListParagraph"/>
        <w:numPr>
          <w:ilvl w:val="0"/>
          <w:numId w:val="12"/>
        </w:numPr>
        <w:spacing w:line="288" w:lineRule="auto"/>
        <w:rPr>
          <w:rFonts w:ascii="Poppins" w:hAnsi="Poppins" w:cs="Poppins"/>
        </w:rPr>
      </w:pPr>
      <w:r w:rsidRPr="006B5A8E">
        <w:rPr>
          <w:rFonts w:ascii="Poppins" w:eastAsiaTheme="minorEastAsia" w:hAnsi="Poppins" w:cs="Poppins"/>
          <w:color w:val="000000" w:themeColor="text1"/>
          <w:kern w:val="24"/>
        </w:rPr>
        <w:t>Are disabled people with long term health conditions and impairments, including people with learning disabilities</w:t>
      </w:r>
    </w:p>
    <w:p w14:paraId="37D8C985" w14:textId="77777777" w:rsidR="006B5A8E" w:rsidRDefault="006B5A8E" w:rsidP="006B5A8E">
      <w:pPr>
        <w:pStyle w:val="NormalWeb"/>
        <w:spacing w:before="200" w:beforeAutospacing="0" w:after="0" w:afterAutospacing="0" w:line="216" w:lineRule="auto"/>
        <w:rPr>
          <w:rFonts w:ascii="Poppins" w:eastAsiaTheme="minorEastAsia" w:hAnsi="Poppins" w:cs="Poppins"/>
          <w:color w:val="000000" w:themeColor="text1"/>
          <w:kern w:val="24"/>
        </w:rPr>
      </w:pPr>
      <w:r w:rsidRPr="006B5A8E">
        <w:rPr>
          <w:rFonts w:ascii="Poppins" w:eastAsiaTheme="minorEastAsia" w:hAnsi="Poppins" w:cs="Poppins"/>
          <w:color w:val="000000" w:themeColor="text1"/>
          <w:kern w:val="24"/>
        </w:rPr>
        <w:t xml:space="preserve">Further information and contacts: </w:t>
      </w:r>
      <w:hyperlink r:id="rId9" w:history="1">
        <w:r w:rsidRPr="006B5A8E">
          <w:rPr>
            <w:rStyle w:val="Hyperlink"/>
            <w:rFonts w:ascii="Poppins" w:eastAsiaTheme="minorEastAsia" w:hAnsi="Poppins" w:cs="Poppins"/>
            <w:color w:val="000000" w:themeColor="text1"/>
            <w:kern w:val="24"/>
          </w:rPr>
          <w:t>https://scriptstudy.org/public-involvement-in-social-care-research-pi-soc-group/</w:t>
        </w:r>
      </w:hyperlink>
    </w:p>
    <w:p w14:paraId="0C89B707" w14:textId="470CC761" w:rsidR="006B5A8E" w:rsidRPr="006B5A8E" w:rsidRDefault="006B5A8E" w:rsidP="006B5A8E">
      <w:pPr>
        <w:pStyle w:val="NormalWeb"/>
        <w:spacing w:before="200" w:beforeAutospacing="0" w:after="0" w:afterAutospacing="0" w:line="216" w:lineRule="auto"/>
        <w:rPr>
          <w:rFonts w:ascii="Poppins" w:hAnsi="Poppins" w:cs="Poppins"/>
        </w:rPr>
      </w:pPr>
      <w:r>
        <w:rPr>
          <w:rFonts w:ascii="Poppins" w:eastAsiaTheme="minorEastAsia" w:hAnsi="Poppins" w:cs="Poppins"/>
          <w:color w:val="000000" w:themeColor="text1"/>
          <w:kern w:val="24"/>
        </w:rPr>
        <w:t>She concluded by saying ‘tea and cake are important but it’s more about demonstrating what happened’.</w:t>
      </w:r>
      <w:r w:rsidRPr="006B5A8E">
        <w:rPr>
          <w:rFonts w:ascii="Poppins" w:eastAsiaTheme="minorEastAsia" w:hAnsi="Poppins" w:cs="Poppins"/>
          <w:color w:val="000000" w:themeColor="text1"/>
          <w:kern w:val="24"/>
        </w:rPr>
        <w:t xml:space="preserve"> </w:t>
      </w:r>
    </w:p>
    <w:p w14:paraId="59D950E7" w14:textId="77777777" w:rsidR="006B5A8E" w:rsidRDefault="006B5A8E" w:rsidP="00E13C63">
      <w:pPr>
        <w:rPr>
          <w:rFonts w:ascii="Poppins" w:hAnsi="Poppins" w:cs="Poppins"/>
          <w:sz w:val="24"/>
          <w:szCs w:val="24"/>
        </w:rPr>
      </w:pPr>
    </w:p>
    <w:p w14:paraId="3AC9E3C4" w14:textId="77777777" w:rsidR="0097081C" w:rsidRDefault="0097081C" w:rsidP="0097081C">
      <w:pPr>
        <w:pStyle w:val="NormalWeb"/>
        <w:spacing w:before="0" w:beforeAutospacing="0" w:after="0" w:afterAutospacing="0"/>
        <w:ind w:left="547" w:hanging="547"/>
        <w:textAlignment w:val="baseline"/>
        <w:rPr>
          <w:rFonts w:ascii="Poppins" w:eastAsiaTheme="minorEastAsia" w:hAnsi="Poppins" w:cs="Poppins"/>
          <w:color w:val="44546A" w:themeColor="text2"/>
          <w:kern w:val="24"/>
          <w:sz w:val="16"/>
          <w:szCs w:val="16"/>
          <w:lang w:val="en-US"/>
        </w:rPr>
      </w:pPr>
      <w:r w:rsidRPr="00574163">
        <w:rPr>
          <w:rFonts w:ascii="Poppins" w:hAnsi="Poppins" w:cs="Poppins"/>
          <w:sz w:val="16"/>
          <w:szCs w:val="16"/>
        </w:rPr>
        <w:t xml:space="preserve">Note: * Professor Wills is </w:t>
      </w:r>
      <w:r w:rsidRPr="00574163">
        <w:rPr>
          <w:rFonts w:ascii="Poppins" w:eastAsiaTheme="minorEastAsia" w:hAnsi="Poppins" w:cs="Poppins"/>
          <w:color w:val="44546A" w:themeColor="text2"/>
          <w:kern w:val="24"/>
          <w:sz w:val="16"/>
          <w:szCs w:val="16"/>
          <w:lang w:val="en-US"/>
        </w:rPr>
        <w:t>Director of the National Institute for Health and Care Research Applied Research Collaboration (NIHR ARC) East of England, Professor in Food and Public Health and the Director of the Centre for Research in Public Health and Community Care (CRIPACC), University of Hertfordshire</w:t>
      </w:r>
    </w:p>
    <w:p w14:paraId="6E33B728" w14:textId="77777777" w:rsidR="0097081C" w:rsidRPr="00466E6B" w:rsidRDefault="0097081C" w:rsidP="0097081C">
      <w:pPr>
        <w:pStyle w:val="NormalWeb"/>
        <w:spacing w:before="0" w:beforeAutospacing="0" w:after="0" w:afterAutospacing="0"/>
        <w:ind w:left="547" w:hanging="547"/>
        <w:textAlignment w:val="baseline"/>
        <w:rPr>
          <w:rFonts w:ascii="Poppins" w:hAnsi="Poppins" w:cs="Poppins"/>
          <w:sz w:val="16"/>
          <w:szCs w:val="16"/>
        </w:rPr>
      </w:pPr>
    </w:p>
    <w:p w14:paraId="7D69366C" w14:textId="77777777" w:rsidR="00D65D61" w:rsidRDefault="00D65D61"/>
    <w:sectPr w:rsidR="00D65D6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E753B" w14:textId="77777777" w:rsidR="0055362D" w:rsidRDefault="0055362D" w:rsidP="006B5A8E">
      <w:pPr>
        <w:spacing w:after="0" w:line="240" w:lineRule="auto"/>
      </w:pPr>
      <w:r>
        <w:separator/>
      </w:r>
    </w:p>
  </w:endnote>
  <w:endnote w:type="continuationSeparator" w:id="0">
    <w:p w14:paraId="56DCAFFE" w14:textId="77777777" w:rsidR="0055362D" w:rsidRDefault="0055362D" w:rsidP="006B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27101"/>
      <w:docPartObj>
        <w:docPartGallery w:val="Page Numbers (Bottom of Page)"/>
        <w:docPartUnique/>
      </w:docPartObj>
    </w:sdtPr>
    <w:sdtEndPr>
      <w:rPr>
        <w:noProof/>
      </w:rPr>
    </w:sdtEndPr>
    <w:sdtContent>
      <w:p w14:paraId="1A6AB7C6" w14:textId="4725777D" w:rsidR="006B5A8E" w:rsidRDefault="006B5A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7158F3" w14:textId="77777777" w:rsidR="006B5A8E" w:rsidRDefault="006B5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B1B1" w14:textId="77777777" w:rsidR="0055362D" w:rsidRDefault="0055362D" w:rsidP="006B5A8E">
      <w:pPr>
        <w:spacing w:after="0" w:line="240" w:lineRule="auto"/>
      </w:pPr>
      <w:r>
        <w:separator/>
      </w:r>
    </w:p>
  </w:footnote>
  <w:footnote w:type="continuationSeparator" w:id="0">
    <w:p w14:paraId="71D37226" w14:textId="77777777" w:rsidR="0055362D" w:rsidRDefault="0055362D" w:rsidP="006B5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2F6"/>
    <w:multiLevelType w:val="hybridMultilevel"/>
    <w:tmpl w:val="90CA4214"/>
    <w:lvl w:ilvl="0" w:tplc="D59419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E4F43"/>
    <w:multiLevelType w:val="hybridMultilevel"/>
    <w:tmpl w:val="0DA28410"/>
    <w:lvl w:ilvl="0" w:tplc="DEA61010">
      <w:start w:val="1"/>
      <w:numFmt w:val="bullet"/>
      <w:lvlText w:val="•"/>
      <w:lvlJc w:val="left"/>
      <w:pPr>
        <w:tabs>
          <w:tab w:val="num" w:pos="720"/>
        </w:tabs>
        <w:ind w:left="720" w:hanging="360"/>
      </w:pPr>
      <w:rPr>
        <w:rFonts w:ascii="Arial" w:hAnsi="Arial" w:hint="default"/>
      </w:rPr>
    </w:lvl>
    <w:lvl w:ilvl="1" w:tplc="9432D816">
      <w:start w:val="1"/>
      <w:numFmt w:val="bullet"/>
      <w:lvlText w:val="•"/>
      <w:lvlJc w:val="left"/>
      <w:pPr>
        <w:tabs>
          <w:tab w:val="num" w:pos="1440"/>
        </w:tabs>
        <w:ind w:left="1440" w:hanging="360"/>
      </w:pPr>
      <w:rPr>
        <w:rFonts w:ascii="Arial" w:hAnsi="Arial" w:hint="default"/>
      </w:rPr>
    </w:lvl>
    <w:lvl w:ilvl="2" w:tplc="581A5030">
      <w:start w:val="1"/>
      <w:numFmt w:val="bullet"/>
      <w:lvlText w:val="•"/>
      <w:lvlJc w:val="left"/>
      <w:pPr>
        <w:tabs>
          <w:tab w:val="num" w:pos="2160"/>
        </w:tabs>
        <w:ind w:left="2160" w:hanging="360"/>
      </w:pPr>
      <w:rPr>
        <w:rFonts w:ascii="Arial" w:hAnsi="Arial" w:hint="default"/>
      </w:rPr>
    </w:lvl>
    <w:lvl w:ilvl="3" w:tplc="CBB6C4D0" w:tentative="1">
      <w:start w:val="1"/>
      <w:numFmt w:val="bullet"/>
      <w:lvlText w:val="•"/>
      <w:lvlJc w:val="left"/>
      <w:pPr>
        <w:tabs>
          <w:tab w:val="num" w:pos="2880"/>
        </w:tabs>
        <w:ind w:left="2880" w:hanging="360"/>
      </w:pPr>
      <w:rPr>
        <w:rFonts w:ascii="Arial" w:hAnsi="Arial" w:hint="default"/>
      </w:rPr>
    </w:lvl>
    <w:lvl w:ilvl="4" w:tplc="0A3290B6" w:tentative="1">
      <w:start w:val="1"/>
      <w:numFmt w:val="bullet"/>
      <w:lvlText w:val="•"/>
      <w:lvlJc w:val="left"/>
      <w:pPr>
        <w:tabs>
          <w:tab w:val="num" w:pos="3600"/>
        </w:tabs>
        <w:ind w:left="3600" w:hanging="360"/>
      </w:pPr>
      <w:rPr>
        <w:rFonts w:ascii="Arial" w:hAnsi="Arial" w:hint="default"/>
      </w:rPr>
    </w:lvl>
    <w:lvl w:ilvl="5" w:tplc="172A032C" w:tentative="1">
      <w:start w:val="1"/>
      <w:numFmt w:val="bullet"/>
      <w:lvlText w:val="•"/>
      <w:lvlJc w:val="left"/>
      <w:pPr>
        <w:tabs>
          <w:tab w:val="num" w:pos="4320"/>
        </w:tabs>
        <w:ind w:left="4320" w:hanging="360"/>
      </w:pPr>
      <w:rPr>
        <w:rFonts w:ascii="Arial" w:hAnsi="Arial" w:hint="default"/>
      </w:rPr>
    </w:lvl>
    <w:lvl w:ilvl="6" w:tplc="1650452A" w:tentative="1">
      <w:start w:val="1"/>
      <w:numFmt w:val="bullet"/>
      <w:lvlText w:val="•"/>
      <w:lvlJc w:val="left"/>
      <w:pPr>
        <w:tabs>
          <w:tab w:val="num" w:pos="5040"/>
        </w:tabs>
        <w:ind w:left="5040" w:hanging="360"/>
      </w:pPr>
      <w:rPr>
        <w:rFonts w:ascii="Arial" w:hAnsi="Arial" w:hint="default"/>
      </w:rPr>
    </w:lvl>
    <w:lvl w:ilvl="7" w:tplc="CF1267E4" w:tentative="1">
      <w:start w:val="1"/>
      <w:numFmt w:val="bullet"/>
      <w:lvlText w:val="•"/>
      <w:lvlJc w:val="left"/>
      <w:pPr>
        <w:tabs>
          <w:tab w:val="num" w:pos="5760"/>
        </w:tabs>
        <w:ind w:left="5760" w:hanging="360"/>
      </w:pPr>
      <w:rPr>
        <w:rFonts w:ascii="Arial" w:hAnsi="Arial" w:hint="default"/>
      </w:rPr>
    </w:lvl>
    <w:lvl w:ilvl="8" w:tplc="3572B9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2D52C4"/>
    <w:multiLevelType w:val="hybridMultilevel"/>
    <w:tmpl w:val="F4F854CA"/>
    <w:lvl w:ilvl="0" w:tplc="D59419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B2830"/>
    <w:multiLevelType w:val="hybridMultilevel"/>
    <w:tmpl w:val="DB10725C"/>
    <w:lvl w:ilvl="0" w:tplc="C1B60E64">
      <w:start w:val="1"/>
      <w:numFmt w:val="bullet"/>
      <w:lvlText w:val="•"/>
      <w:lvlJc w:val="left"/>
      <w:pPr>
        <w:tabs>
          <w:tab w:val="num" w:pos="720"/>
        </w:tabs>
        <w:ind w:left="720" w:hanging="360"/>
      </w:pPr>
      <w:rPr>
        <w:rFonts w:ascii="Arial" w:hAnsi="Arial" w:hint="default"/>
      </w:rPr>
    </w:lvl>
    <w:lvl w:ilvl="1" w:tplc="90AEF05C" w:tentative="1">
      <w:start w:val="1"/>
      <w:numFmt w:val="bullet"/>
      <w:lvlText w:val="•"/>
      <w:lvlJc w:val="left"/>
      <w:pPr>
        <w:tabs>
          <w:tab w:val="num" w:pos="1440"/>
        </w:tabs>
        <w:ind w:left="1440" w:hanging="360"/>
      </w:pPr>
      <w:rPr>
        <w:rFonts w:ascii="Arial" w:hAnsi="Arial" w:hint="default"/>
      </w:rPr>
    </w:lvl>
    <w:lvl w:ilvl="2" w:tplc="9AEAAEA6" w:tentative="1">
      <w:start w:val="1"/>
      <w:numFmt w:val="bullet"/>
      <w:lvlText w:val="•"/>
      <w:lvlJc w:val="left"/>
      <w:pPr>
        <w:tabs>
          <w:tab w:val="num" w:pos="2160"/>
        </w:tabs>
        <w:ind w:left="2160" w:hanging="360"/>
      </w:pPr>
      <w:rPr>
        <w:rFonts w:ascii="Arial" w:hAnsi="Arial" w:hint="default"/>
      </w:rPr>
    </w:lvl>
    <w:lvl w:ilvl="3" w:tplc="9450623C" w:tentative="1">
      <w:start w:val="1"/>
      <w:numFmt w:val="bullet"/>
      <w:lvlText w:val="•"/>
      <w:lvlJc w:val="left"/>
      <w:pPr>
        <w:tabs>
          <w:tab w:val="num" w:pos="2880"/>
        </w:tabs>
        <w:ind w:left="2880" w:hanging="360"/>
      </w:pPr>
      <w:rPr>
        <w:rFonts w:ascii="Arial" w:hAnsi="Arial" w:hint="default"/>
      </w:rPr>
    </w:lvl>
    <w:lvl w:ilvl="4" w:tplc="08D8915C" w:tentative="1">
      <w:start w:val="1"/>
      <w:numFmt w:val="bullet"/>
      <w:lvlText w:val="•"/>
      <w:lvlJc w:val="left"/>
      <w:pPr>
        <w:tabs>
          <w:tab w:val="num" w:pos="3600"/>
        </w:tabs>
        <w:ind w:left="3600" w:hanging="360"/>
      </w:pPr>
      <w:rPr>
        <w:rFonts w:ascii="Arial" w:hAnsi="Arial" w:hint="default"/>
      </w:rPr>
    </w:lvl>
    <w:lvl w:ilvl="5" w:tplc="F072FECA" w:tentative="1">
      <w:start w:val="1"/>
      <w:numFmt w:val="bullet"/>
      <w:lvlText w:val="•"/>
      <w:lvlJc w:val="left"/>
      <w:pPr>
        <w:tabs>
          <w:tab w:val="num" w:pos="4320"/>
        </w:tabs>
        <w:ind w:left="4320" w:hanging="360"/>
      </w:pPr>
      <w:rPr>
        <w:rFonts w:ascii="Arial" w:hAnsi="Arial" w:hint="default"/>
      </w:rPr>
    </w:lvl>
    <w:lvl w:ilvl="6" w:tplc="597E96A2" w:tentative="1">
      <w:start w:val="1"/>
      <w:numFmt w:val="bullet"/>
      <w:lvlText w:val="•"/>
      <w:lvlJc w:val="left"/>
      <w:pPr>
        <w:tabs>
          <w:tab w:val="num" w:pos="5040"/>
        </w:tabs>
        <w:ind w:left="5040" w:hanging="360"/>
      </w:pPr>
      <w:rPr>
        <w:rFonts w:ascii="Arial" w:hAnsi="Arial" w:hint="default"/>
      </w:rPr>
    </w:lvl>
    <w:lvl w:ilvl="7" w:tplc="332CAD8C" w:tentative="1">
      <w:start w:val="1"/>
      <w:numFmt w:val="bullet"/>
      <w:lvlText w:val="•"/>
      <w:lvlJc w:val="left"/>
      <w:pPr>
        <w:tabs>
          <w:tab w:val="num" w:pos="5760"/>
        </w:tabs>
        <w:ind w:left="5760" w:hanging="360"/>
      </w:pPr>
      <w:rPr>
        <w:rFonts w:ascii="Arial" w:hAnsi="Arial" w:hint="default"/>
      </w:rPr>
    </w:lvl>
    <w:lvl w:ilvl="8" w:tplc="68BEC6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D46DF0"/>
    <w:multiLevelType w:val="hybridMultilevel"/>
    <w:tmpl w:val="A21C8066"/>
    <w:lvl w:ilvl="0" w:tplc="40BE173A">
      <w:start w:val="1"/>
      <w:numFmt w:val="bullet"/>
      <w:lvlText w:val="•"/>
      <w:lvlJc w:val="left"/>
      <w:pPr>
        <w:tabs>
          <w:tab w:val="num" w:pos="720"/>
        </w:tabs>
        <w:ind w:left="720" w:hanging="360"/>
      </w:pPr>
      <w:rPr>
        <w:rFonts w:ascii="Arial" w:hAnsi="Arial" w:hint="default"/>
      </w:rPr>
    </w:lvl>
    <w:lvl w:ilvl="1" w:tplc="4A3A2136" w:tentative="1">
      <w:start w:val="1"/>
      <w:numFmt w:val="bullet"/>
      <w:lvlText w:val="•"/>
      <w:lvlJc w:val="left"/>
      <w:pPr>
        <w:tabs>
          <w:tab w:val="num" w:pos="1440"/>
        </w:tabs>
        <w:ind w:left="1440" w:hanging="360"/>
      </w:pPr>
      <w:rPr>
        <w:rFonts w:ascii="Arial" w:hAnsi="Arial" w:hint="default"/>
      </w:rPr>
    </w:lvl>
    <w:lvl w:ilvl="2" w:tplc="97E8061E" w:tentative="1">
      <w:start w:val="1"/>
      <w:numFmt w:val="bullet"/>
      <w:lvlText w:val="•"/>
      <w:lvlJc w:val="left"/>
      <w:pPr>
        <w:tabs>
          <w:tab w:val="num" w:pos="2160"/>
        </w:tabs>
        <w:ind w:left="2160" w:hanging="360"/>
      </w:pPr>
      <w:rPr>
        <w:rFonts w:ascii="Arial" w:hAnsi="Arial" w:hint="default"/>
      </w:rPr>
    </w:lvl>
    <w:lvl w:ilvl="3" w:tplc="FA9CBB14" w:tentative="1">
      <w:start w:val="1"/>
      <w:numFmt w:val="bullet"/>
      <w:lvlText w:val="•"/>
      <w:lvlJc w:val="left"/>
      <w:pPr>
        <w:tabs>
          <w:tab w:val="num" w:pos="2880"/>
        </w:tabs>
        <w:ind w:left="2880" w:hanging="360"/>
      </w:pPr>
      <w:rPr>
        <w:rFonts w:ascii="Arial" w:hAnsi="Arial" w:hint="default"/>
      </w:rPr>
    </w:lvl>
    <w:lvl w:ilvl="4" w:tplc="7EC6E608" w:tentative="1">
      <w:start w:val="1"/>
      <w:numFmt w:val="bullet"/>
      <w:lvlText w:val="•"/>
      <w:lvlJc w:val="left"/>
      <w:pPr>
        <w:tabs>
          <w:tab w:val="num" w:pos="3600"/>
        </w:tabs>
        <w:ind w:left="3600" w:hanging="360"/>
      </w:pPr>
      <w:rPr>
        <w:rFonts w:ascii="Arial" w:hAnsi="Arial" w:hint="default"/>
      </w:rPr>
    </w:lvl>
    <w:lvl w:ilvl="5" w:tplc="7D468D32" w:tentative="1">
      <w:start w:val="1"/>
      <w:numFmt w:val="bullet"/>
      <w:lvlText w:val="•"/>
      <w:lvlJc w:val="left"/>
      <w:pPr>
        <w:tabs>
          <w:tab w:val="num" w:pos="4320"/>
        </w:tabs>
        <w:ind w:left="4320" w:hanging="360"/>
      </w:pPr>
      <w:rPr>
        <w:rFonts w:ascii="Arial" w:hAnsi="Arial" w:hint="default"/>
      </w:rPr>
    </w:lvl>
    <w:lvl w:ilvl="6" w:tplc="1D12BB34" w:tentative="1">
      <w:start w:val="1"/>
      <w:numFmt w:val="bullet"/>
      <w:lvlText w:val="•"/>
      <w:lvlJc w:val="left"/>
      <w:pPr>
        <w:tabs>
          <w:tab w:val="num" w:pos="5040"/>
        </w:tabs>
        <w:ind w:left="5040" w:hanging="360"/>
      </w:pPr>
      <w:rPr>
        <w:rFonts w:ascii="Arial" w:hAnsi="Arial" w:hint="default"/>
      </w:rPr>
    </w:lvl>
    <w:lvl w:ilvl="7" w:tplc="4D66DB16" w:tentative="1">
      <w:start w:val="1"/>
      <w:numFmt w:val="bullet"/>
      <w:lvlText w:val="•"/>
      <w:lvlJc w:val="left"/>
      <w:pPr>
        <w:tabs>
          <w:tab w:val="num" w:pos="5760"/>
        </w:tabs>
        <w:ind w:left="5760" w:hanging="360"/>
      </w:pPr>
      <w:rPr>
        <w:rFonts w:ascii="Arial" w:hAnsi="Arial" w:hint="default"/>
      </w:rPr>
    </w:lvl>
    <w:lvl w:ilvl="8" w:tplc="984AC1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295410"/>
    <w:multiLevelType w:val="hybridMultilevel"/>
    <w:tmpl w:val="7CC8A11E"/>
    <w:lvl w:ilvl="0" w:tplc="D59419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80691"/>
    <w:multiLevelType w:val="hybridMultilevel"/>
    <w:tmpl w:val="256CFAD0"/>
    <w:lvl w:ilvl="0" w:tplc="937EE172">
      <w:start w:val="1"/>
      <w:numFmt w:val="bullet"/>
      <w:lvlText w:val="•"/>
      <w:lvlJc w:val="left"/>
      <w:pPr>
        <w:tabs>
          <w:tab w:val="num" w:pos="720"/>
        </w:tabs>
        <w:ind w:left="720" w:hanging="360"/>
      </w:pPr>
      <w:rPr>
        <w:rFonts w:ascii="Arial" w:hAnsi="Arial" w:hint="default"/>
      </w:rPr>
    </w:lvl>
    <w:lvl w:ilvl="1" w:tplc="78B42406" w:tentative="1">
      <w:start w:val="1"/>
      <w:numFmt w:val="bullet"/>
      <w:lvlText w:val="•"/>
      <w:lvlJc w:val="left"/>
      <w:pPr>
        <w:tabs>
          <w:tab w:val="num" w:pos="1440"/>
        </w:tabs>
        <w:ind w:left="1440" w:hanging="360"/>
      </w:pPr>
      <w:rPr>
        <w:rFonts w:ascii="Arial" w:hAnsi="Arial" w:hint="default"/>
      </w:rPr>
    </w:lvl>
    <w:lvl w:ilvl="2" w:tplc="7292C8B8" w:tentative="1">
      <w:start w:val="1"/>
      <w:numFmt w:val="bullet"/>
      <w:lvlText w:val="•"/>
      <w:lvlJc w:val="left"/>
      <w:pPr>
        <w:tabs>
          <w:tab w:val="num" w:pos="2160"/>
        </w:tabs>
        <w:ind w:left="2160" w:hanging="360"/>
      </w:pPr>
      <w:rPr>
        <w:rFonts w:ascii="Arial" w:hAnsi="Arial" w:hint="default"/>
      </w:rPr>
    </w:lvl>
    <w:lvl w:ilvl="3" w:tplc="C20E39E4" w:tentative="1">
      <w:start w:val="1"/>
      <w:numFmt w:val="bullet"/>
      <w:lvlText w:val="•"/>
      <w:lvlJc w:val="left"/>
      <w:pPr>
        <w:tabs>
          <w:tab w:val="num" w:pos="2880"/>
        </w:tabs>
        <w:ind w:left="2880" w:hanging="360"/>
      </w:pPr>
      <w:rPr>
        <w:rFonts w:ascii="Arial" w:hAnsi="Arial" w:hint="default"/>
      </w:rPr>
    </w:lvl>
    <w:lvl w:ilvl="4" w:tplc="4942FEF2" w:tentative="1">
      <w:start w:val="1"/>
      <w:numFmt w:val="bullet"/>
      <w:lvlText w:val="•"/>
      <w:lvlJc w:val="left"/>
      <w:pPr>
        <w:tabs>
          <w:tab w:val="num" w:pos="3600"/>
        </w:tabs>
        <w:ind w:left="3600" w:hanging="360"/>
      </w:pPr>
      <w:rPr>
        <w:rFonts w:ascii="Arial" w:hAnsi="Arial" w:hint="default"/>
      </w:rPr>
    </w:lvl>
    <w:lvl w:ilvl="5" w:tplc="23222790" w:tentative="1">
      <w:start w:val="1"/>
      <w:numFmt w:val="bullet"/>
      <w:lvlText w:val="•"/>
      <w:lvlJc w:val="left"/>
      <w:pPr>
        <w:tabs>
          <w:tab w:val="num" w:pos="4320"/>
        </w:tabs>
        <w:ind w:left="4320" w:hanging="360"/>
      </w:pPr>
      <w:rPr>
        <w:rFonts w:ascii="Arial" w:hAnsi="Arial" w:hint="default"/>
      </w:rPr>
    </w:lvl>
    <w:lvl w:ilvl="6" w:tplc="1D26990E" w:tentative="1">
      <w:start w:val="1"/>
      <w:numFmt w:val="bullet"/>
      <w:lvlText w:val="•"/>
      <w:lvlJc w:val="left"/>
      <w:pPr>
        <w:tabs>
          <w:tab w:val="num" w:pos="5040"/>
        </w:tabs>
        <w:ind w:left="5040" w:hanging="360"/>
      </w:pPr>
      <w:rPr>
        <w:rFonts w:ascii="Arial" w:hAnsi="Arial" w:hint="default"/>
      </w:rPr>
    </w:lvl>
    <w:lvl w:ilvl="7" w:tplc="5150C7E8" w:tentative="1">
      <w:start w:val="1"/>
      <w:numFmt w:val="bullet"/>
      <w:lvlText w:val="•"/>
      <w:lvlJc w:val="left"/>
      <w:pPr>
        <w:tabs>
          <w:tab w:val="num" w:pos="5760"/>
        </w:tabs>
        <w:ind w:left="5760" w:hanging="360"/>
      </w:pPr>
      <w:rPr>
        <w:rFonts w:ascii="Arial" w:hAnsi="Arial" w:hint="default"/>
      </w:rPr>
    </w:lvl>
    <w:lvl w:ilvl="8" w:tplc="89C008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9D72D7"/>
    <w:multiLevelType w:val="hybridMultilevel"/>
    <w:tmpl w:val="CB785E66"/>
    <w:lvl w:ilvl="0" w:tplc="D594190C">
      <w:start w:val="1"/>
      <w:numFmt w:val="bullet"/>
      <w:lvlText w:val=""/>
      <w:lvlJc w:val="left"/>
      <w:pPr>
        <w:tabs>
          <w:tab w:val="num" w:pos="720"/>
        </w:tabs>
        <w:ind w:left="720" w:hanging="360"/>
      </w:pPr>
      <w:rPr>
        <w:rFonts w:ascii="Wingdings" w:hAnsi="Wingdings" w:hint="default"/>
      </w:rPr>
    </w:lvl>
    <w:lvl w:ilvl="1" w:tplc="476C64DC" w:tentative="1">
      <w:start w:val="1"/>
      <w:numFmt w:val="bullet"/>
      <w:lvlText w:val=""/>
      <w:lvlJc w:val="left"/>
      <w:pPr>
        <w:tabs>
          <w:tab w:val="num" w:pos="1440"/>
        </w:tabs>
        <w:ind w:left="1440" w:hanging="360"/>
      </w:pPr>
      <w:rPr>
        <w:rFonts w:ascii="Wingdings" w:hAnsi="Wingdings" w:hint="default"/>
      </w:rPr>
    </w:lvl>
    <w:lvl w:ilvl="2" w:tplc="BF1644CE" w:tentative="1">
      <w:start w:val="1"/>
      <w:numFmt w:val="bullet"/>
      <w:lvlText w:val=""/>
      <w:lvlJc w:val="left"/>
      <w:pPr>
        <w:tabs>
          <w:tab w:val="num" w:pos="2160"/>
        </w:tabs>
        <w:ind w:left="2160" w:hanging="360"/>
      </w:pPr>
      <w:rPr>
        <w:rFonts w:ascii="Wingdings" w:hAnsi="Wingdings" w:hint="default"/>
      </w:rPr>
    </w:lvl>
    <w:lvl w:ilvl="3" w:tplc="1BD28D18" w:tentative="1">
      <w:start w:val="1"/>
      <w:numFmt w:val="bullet"/>
      <w:lvlText w:val=""/>
      <w:lvlJc w:val="left"/>
      <w:pPr>
        <w:tabs>
          <w:tab w:val="num" w:pos="2880"/>
        </w:tabs>
        <w:ind w:left="2880" w:hanging="360"/>
      </w:pPr>
      <w:rPr>
        <w:rFonts w:ascii="Wingdings" w:hAnsi="Wingdings" w:hint="default"/>
      </w:rPr>
    </w:lvl>
    <w:lvl w:ilvl="4" w:tplc="4ECC75B6" w:tentative="1">
      <w:start w:val="1"/>
      <w:numFmt w:val="bullet"/>
      <w:lvlText w:val=""/>
      <w:lvlJc w:val="left"/>
      <w:pPr>
        <w:tabs>
          <w:tab w:val="num" w:pos="3600"/>
        </w:tabs>
        <w:ind w:left="3600" w:hanging="360"/>
      </w:pPr>
      <w:rPr>
        <w:rFonts w:ascii="Wingdings" w:hAnsi="Wingdings" w:hint="default"/>
      </w:rPr>
    </w:lvl>
    <w:lvl w:ilvl="5" w:tplc="21D09982" w:tentative="1">
      <w:start w:val="1"/>
      <w:numFmt w:val="bullet"/>
      <w:lvlText w:val=""/>
      <w:lvlJc w:val="left"/>
      <w:pPr>
        <w:tabs>
          <w:tab w:val="num" w:pos="4320"/>
        </w:tabs>
        <w:ind w:left="4320" w:hanging="360"/>
      </w:pPr>
      <w:rPr>
        <w:rFonts w:ascii="Wingdings" w:hAnsi="Wingdings" w:hint="default"/>
      </w:rPr>
    </w:lvl>
    <w:lvl w:ilvl="6" w:tplc="9148DBAA" w:tentative="1">
      <w:start w:val="1"/>
      <w:numFmt w:val="bullet"/>
      <w:lvlText w:val=""/>
      <w:lvlJc w:val="left"/>
      <w:pPr>
        <w:tabs>
          <w:tab w:val="num" w:pos="5040"/>
        </w:tabs>
        <w:ind w:left="5040" w:hanging="360"/>
      </w:pPr>
      <w:rPr>
        <w:rFonts w:ascii="Wingdings" w:hAnsi="Wingdings" w:hint="default"/>
      </w:rPr>
    </w:lvl>
    <w:lvl w:ilvl="7" w:tplc="A7F0486E" w:tentative="1">
      <w:start w:val="1"/>
      <w:numFmt w:val="bullet"/>
      <w:lvlText w:val=""/>
      <w:lvlJc w:val="left"/>
      <w:pPr>
        <w:tabs>
          <w:tab w:val="num" w:pos="5760"/>
        </w:tabs>
        <w:ind w:left="5760" w:hanging="360"/>
      </w:pPr>
      <w:rPr>
        <w:rFonts w:ascii="Wingdings" w:hAnsi="Wingdings" w:hint="default"/>
      </w:rPr>
    </w:lvl>
    <w:lvl w:ilvl="8" w:tplc="3662C4D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542F6B"/>
    <w:multiLevelType w:val="hybridMultilevel"/>
    <w:tmpl w:val="B2223A0C"/>
    <w:lvl w:ilvl="0" w:tplc="37ECA0BE">
      <w:start w:val="1"/>
      <w:numFmt w:val="bullet"/>
      <w:lvlText w:val="•"/>
      <w:lvlJc w:val="left"/>
      <w:pPr>
        <w:tabs>
          <w:tab w:val="num" w:pos="720"/>
        </w:tabs>
        <w:ind w:left="720" w:hanging="360"/>
      </w:pPr>
      <w:rPr>
        <w:rFonts w:ascii="Arial" w:hAnsi="Arial" w:hint="default"/>
      </w:rPr>
    </w:lvl>
    <w:lvl w:ilvl="1" w:tplc="157EEC8C" w:tentative="1">
      <w:start w:val="1"/>
      <w:numFmt w:val="bullet"/>
      <w:lvlText w:val="•"/>
      <w:lvlJc w:val="left"/>
      <w:pPr>
        <w:tabs>
          <w:tab w:val="num" w:pos="1440"/>
        </w:tabs>
        <w:ind w:left="1440" w:hanging="360"/>
      </w:pPr>
      <w:rPr>
        <w:rFonts w:ascii="Arial" w:hAnsi="Arial" w:hint="default"/>
      </w:rPr>
    </w:lvl>
    <w:lvl w:ilvl="2" w:tplc="45FEB76A" w:tentative="1">
      <w:start w:val="1"/>
      <w:numFmt w:val="bullet"/>
      <w:lvlText w:val="•"/>
      <w:lvlJc w:val="left"/>
      <w:pPr>
        <w:tabs>
          <w:tab w:val="num" w:pos="2160"/>
        </w:tabs>
        <w:ind w:left="2160" w:hanging="360"/>
      </w:pPr>
      <w:rPr>
        <w:rFonts w:ascii="Arial" w:hAnsi="Arial" w:hint="default"/>
      </w:rPr>
    </w:lvl>
    <w:lvl w:ilvl="3" w:tplc="07743DD2" w:tentative="1">
      <w:start w:val="1"/>
      <w:numFmt w:val="bullet"/>
      <w:lvlText w:val="•"/>
      <w:lvlJc w:val="left"/>
      <w:pPr>
        <w:tabs>
          <w:tab w:val="num" w:pos="2880"/>
        </w:tabs>
        <w:ind w:left="2880" w:hanging="360"/>
      </w:pPr>
      <w:rPr>
        <w:rFonts w:ascii="Arial" w:hAnsi="Arial" w:hint="default"/>
      </w:rPr>
    </w:lvl>
    <w:lvl w:ilvl="4" w:tplc="03FE8586" w:tentative="1">
      <w:start w:val="1"/>
      <w:numFmt w:val="bullet"/>
      <w:lvlText w:val="•"/>
      <w:lvlJc w:val="left"/>
      <w:pPr>
        <w:tabs>
          <w:tab w:val="num" w:pos="3600"/>
        </w:tabs>
        <w:ind w:left="3600" w:hanging="360"/>
      </w:pPr>
      <w:rPr>
        <w:rFonts w:ascii="Arial" w:hAnsi="Arial" w:hint="default"/>
      </w:rPr>
    </w:lvl>
    <w:lvl w:ilvl="5" w:tplc="05725D68" w:tentative="1">
      <w:start w:val="1"/>
      <w:numFmt w:val="bullet"/>
      <w:lvlText w:val="•"/>
      <w:lvlJc w:val="left"/>
      <w:pPr>
        <w:tabs>
          <w:tab w:val="num" w:pos="4320"/>
        </w:tabs>
        <w:ind w:left="4320" w:hanging="360"/>
      </w:pPr>
      <w:rPr>
        <w:rFonts w:ascii="Arial" w:hAnsi="Arial" w:hint="default"/>
      </w:rPr>
    </w:lvl>
    <w:lvl w:ilvl="6" w:tplc="F72CE20C" w:tentative="1">
      <w:start w:val="1"/>
      <w:numFmt w:val="bullet"/>
      <w:lvlText w:val="•"/>
      <w:lvlJc w:val="left"/>
      <w:pPr>
        <w:tabs>
          <w:tab w:val="num" w:pos="5040"/>
        </w:tabs>
        <w:ind w:left="5040" w:hanging="360"/>
      </w:pPr>
      <w:rPr>
        <w:rFonts w:ascii="Arial" w:hAnsi="Arial" w:hint="default"/>
      </w:rPr>
    </w:lvl>
    <w:lvl w:ilvl="7" w:tplc="65AC11E4" w:tentative="1">
      <w:start w:val="1"/>
      <w:numFmt w:val="bullet"/>
      <w:lvlText w:val="•"/>
      <w:lvlJc w:val="left"/>
      <w:pPr>
        <w:tabs>
          <w:tab w:val="num" w:pos="5760"/>
        </w:tabs>
        <w:ind w:left="5760" w:hanging="360"/>
      </w:pPr>
      <w:rPr>
        <w:rFonts w:ascii="Arial" w:hAnsi="Arial" w:hint="default"/>
      </w:rPr>
    </w:lvl>
    <w:lvl w:ilvl="8" w:tplc="CBA642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B1A7BA1"/>
    <w:multiLevelType w:val="hybridMultilevel"/>
    <w:tmpl w:val="479A49F4"/>
    <w:lvl w:ilvl="0" w:tplc="89B2F6B0">
      <w:start w:val="1"/>
      <w:numFmt w:val="bullet"/>
      <w:lvlText w:val="•"/>
      <w:lvlJc w:val="left"/>
      <w:pPr>
        <w:tabs>
          <w:tab w:val="num" w:pos="720"/>
        </w:tabs>
        <w:ind w:left="720" w:hanging="360"/>
      </w:pPr>
      <w:rPr>
        <w:rFonts w:ascii="Arial" w:hAnsi="Arial" w:hint="default"/>
      </w:rPr>
    </w:lvl>
    <w:lvl w:ilvl="1" w:tplc="6C72CC84">
      <w:start w:val="1"/>
      <w:numFmt w:val="bullet"/>
      <w:lvlText w:val="•"/>
      <w:lvlJc w:val="left"/>
      <w:pPr>
        <w:tabs>
          <w:tab w:val="num" w:pos="1440"/>
        </w:tabs>
        <w:ind w:left="1440" w:hanging="360"/>
      </w:pPr>
      <w:rPr>
        <w:rFonts w:ascii="Arial" w:hAnsi="Arial" w:hint="default"/>
      </w:rPr>
    </w:lvl>
    <w:lvl w:ilvl="2" w:tplc="985A4D12" w:tentative="1">
      <w:start w:val="1"/>
      <w:numFmt w:val="bullet"/>
      <w:lvlText w:val="•"/>
      <w:lvlJc w:val="left"/>
      <w:pPr>
        <w:tabs>
          <w:tab w:val="num" w:pos="2160"/>
        </w:tabs>
        <w:ind w:left="2160" w:hanging="360"/>
      </w:pPr>
      <w:rPr>
        <w:rFonts w:ascii="Arial" w:hAnsi="Arial" w:hint="default"/>
      </w:rPr>
    </w:lvl>
    <w:lvl w:ilvl="3" w:tplc="350445A8" w:tentative="1">
      <w:start w:val="1"/>
      <w:numFmt w:val="bullet"/>
      <w:lvlText w:val="•"/>
      <w:lvlJc w:val="left"/>
      <w:pPr>
        <w:tabs>
          <w:tab w:val="num" w:pos="2880"/>
        </w:tabs>
        <w:ind w:left="2880" w:hanging="360"/>
      </w:pPr>
      <w:rPr>
        <w:rFonts w:ascii="Arial" w:hAnsi="Arial" w:hint="default"/>
      </w:rPr>
    </w:lvl>
    <w:lvl w:ilvl="4" w:tplc="9848950A" w:tentative="1">
      <w:start w:val="1"/>
      <w:numFmt w:val="bullet"/>
      <w:lvlText w:val="•"/>
      <w:lvlJc w:val="left"/>
      <w:pPr>
        <w:tabs>
          <w:tab w:val="num" w:pos="3600"/>
        </w:tabs>
        <w:ind w:left="3600" w:hanging="360"/>
      </w:pPr>
      <w:rPr>
        <w:rFonts w:ascii="Arial" w:hAnsi="Arial" w:hint="default"/>
      </w:rPr>
    </w:lvl>
    <w:lvl w:ilvl="5" w:tplc="212C0600" w:tentative="1">
      <w:start w:val="1"/>
      <w:numFmt w:val="bullet"/>
      <w:lvlText w:val="•"/>
      <w:lvlJc w:val="left"/>
      <w:pPr>
        <w:tabs>
          <w:tab w:val="num" w:pos="4320"/>
        </w:tabs>
        <w:ind w:left="4320" w:hanging="360"/>
      </w:pPr>
      <w:rPr>
        <w:rFonts w:ascii="Arial" w:hAnsi="Arial" w:hint="default"/>
      </w:rPr>
    </w:lvl>
    <w:lvl w:ilvl="6" w:tplc="81307C60" w:tentative="1">
      <w:start w:val="1"/>
      <w:numFmt w:val="bullet"/>
      <w:lvlText w:val="•"/>
      <w:lvlJc w:val="left"/>
      <w:pPr>
        <w:tabs>
          <w:tab w:val="num" w:pos="5040"/>
        </w:tabs>
        <w:ind w:left="5040" w:hanging="360"/>
      </w:pPr>
      <w:rPr>
        <w:rFonts w:ascii="Arial" w:hAnsi="Arial" w:hint="default"/>
      </w:rPr>
    </w:lvl>
    <w:lvl w:ilvl="7" w:tplc="D318D3EC" w:tentative="1">
      <w:start w:val="1"/>
      <w:numFmt w:val="bullet"/>
      <w:lvlText w:val="•"/>
      <w:lvlJc w:val="left"/>
      <w:pPr>
        <w:tabs>
          <w:tab w:val="num" w:pos="5760"/>
        </w:tabs>
        <w:ind w:left="5760" w:hanging="360"/>
      </w:pPr>
      <w:rPr>
        <w:rFonts w:ascii="Arial" w:hAnsi="Arial" w:hint="default"/>
      </w:rPr>
    </w:lvl>
    <w:lvl w:ilvl="8" w:tplc="A9BAF7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2C6B3D"/>
    <w:multiLevelType w:val="hybridMultilevel"/>
    <w:tmpl w:val="B2587DE6"/>
    <w:lvl w:ilvl="0" w:tplc="D594190C">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9BD2A2E"/>
    <w:multiLevelType w:val="hybridMultilevel"/>
    <w:tmpl w:val="CD70C5A2"/>
    <w:lvl w:ilvl="0" w:tplc="6B8A2822">
      <w:start w:val="1"/>
      <w:numFmt w:val="bullet"/>
      <w:lvlText w:val=""/>
      <w:lvlJc w:val="left"/>
      <w:pPr>
        <w:tabs>
          <w:tab w:val="num" w:pos="720"/>
        </w:tabs>
        <w:ind w:left="720" w:hanging="360"/>
      </w:pPr>
      <w:rPr>
        <w:rFonts w:ascii="Wingdings" w:hAnsi="Wingdings" w:hint="default"/>
      </w:rPr>
    </w:lvl>
    <w:lvl w:ilvl="1" w:tplc="F4C48BE0" w:tentative="1">
      <w:start w:val="1"/>
      <w:numFmt w:val="bullet"/>
      <w:lvlText w:val=""/>
      <w:lvlJc w:val="left"/>
      <w:pPr>
        <w:tabs>
          <w:tab w:val="num" w:pos="1440"/>
        </w:tabs>
        <w:ind w:left="1440" w:hanging="360"/>
      </w:pPr>
      <w:rPr>
        <w:rFonts w:ascii="Wingdings" w:hAnsi="Wingdings" w:hint="default"/>
      </w:rPr>
    </w:lvl>
    <w:lvl w:ilvl="2" w:tplc="B16048E0" w:tentative="1">
      <w:start w:val="1"/>
      <w:numFmt w:val="bullet"/>
      <w:lvlText w:val=""/>
      <w:lvlJc w:val="left"/>
      <w:pPr>
        <w:tabs>
          <w:tab w:val="num" w:pos="2160"/>
        </w:tabs>
        <w:ind w:left="2160" w:hanging="360"/>
      </w:pPr>
      <w:rPr>
        <w:rFonts w:ascii="Wingdings" w:hAnsi="Wingdings" w:hint="default"/>
      </w:rPr>
    </w:lvl>
    <w:lvl w:ilvl="3" w:tplc="1D0E1876" w:tentative="1">
      <w:start w:val="1"/>
      <w:numFmt w:val="bullet"/>
      <w:lvlText w:val=""/>
      <w:lvlJc w:val="left"/>
      <w:pPr>
        <w:tabs>
          <w:tab w:val="num" w:pos="2880"/>
        </w:tabs>
        <w:ind w:left="2880" w:hanging="360"/>
      </w:pPr>
      <w:rPr>
        <w:rFonts w:ascii="Wingdings" w:hAnsi="Wingdings" w:hint="default"/>
      </w:rPr>
    </w:lvl>
    <w:lvl w:ilvl="4" w:tplc="C046E13C" w:tentative="1">
      <w:start w:val="1"/>
      <w:numFmt w:val="bullet"/>
      <w:lvlText w:val=""/>
      <w:lvlJc w:val="left"/>
      <w:pPr>
        <w:tabs>
          <w:tab w:val="num" w:pos="3600"/>
        </w:tabs>
        <w:ind w:left="3600" w:hanging="360"/>
      </w:pPr>
      <w:rPr>
        <w:rFonts w:ascii="Wingdings" w:hAnsi="Wingdings" w:hint="default"/>
      </w:rPr>
    </w:lvl>
    <w:lvl w:ilvl="5" w:tplc="8084D0F8" w:tentative="1">
      <w:start w:val="1"/>
      <w:numFmt w:val="bullet"/>
      <w:lvlText w:val=""/>
      <w:lvlJc w:val="left"/>
      <w:pPr>
        <w:tabs>
          <w:tab w:val="num" w:pos="4320"/>
        </w:tabs>
        <w:ind w:left="4320" w:hanging="360"/>
      </w:pPr>
      <w:rPr>
        <w:rFonts w:ascii="Wingdings" w:hAnsi="Wingdings" w:hint="default"/>
      </w:rPr>
    </w:lvl>
    <w:lvl w:ilvl="6" w:tplc="3EE8AEB4" w:tentative="1">
      <w:start w:val="1"/>
      <w:numFmt w:val="bullet"/>
      <w:lvlText w:val=""/>
      <w:lvlJc w:val="left"/>
      <w:pPr>
        <w:tabs>
          <w:tab w:val="num" w:pos="5040"/>
        </w:tabs>
        <w:ind w:left="5040" w:hanging="360"/>
      </w:pPr>
      <w:rPr>
        <w:rFonts w:ascii="Wingdings" w:hAnsi="Wingdings" w:hint="default"/>
      </w:rPr>
    </w:lvl>
    <w:lvl w:ilvl="7" w:tplc="DBDC0B92" w:tentative="1">
      <w:start w:val="1"/>
      <w:numFmt w:val="bullet"/>
      <w:lvlText w:val=""/>
      <w:lvlJc w:val="left"/>
      <w:pPr>
        <w:tabs>
          <w:tab w:val="num" w:pos="5760"/>
        </w:tabs>
        <w:ind w:left="5760" w:hanging="360"/>
      </w:pPr>
      <w:rPr>
        <w:rFonts w:ascii="Wingdings" w:hAnsi="Wingdings" w:hint="default"/>
      </w:rPr>
    </w:lvl>
    <w:lvl w:ilvl="8" w:tplc="360A9F92" w:tentative="1">
      <w:start w:val="1"/>
      <w:numFmt w:val="bullet"/>
      <w:lvlText w:val=""/>
      <w:lvlJc w:val="left"/>
      <w:pPr>
        <w:tabs>
          <w:tab w:val="num" w:pos="6480"/>
        </w:tabs>
        <w:ind w:left="6480" w:hanging="360"/>
      </w:pPr>
      <w:rPr>
        <w:rFonts w:ascii="Wingdings" w:hAnsi="Wingdings" w:hint="default"/>
      </w:rPr>
    </w:lvl>
  </w:abstractNum>
  <w:num w:numId="1" w16cid:durableId="1123039077">
    <w:abstractNumId w:val="1"/>
  </w:num>
  <w:num w:numId="2" w16cid:durableId="1767312017">
    <w:abstractNumId w:val="6"/>
  </w:num>
  <w:num w:numId="3" w16cid:durableId="697120980">
    <w:abstractNumId w:val="7"/>
  </w:num>
  <w:num w:numId="4" w16cid:durableId="389767101">
    <w:abstractNumId w:val="2"/>
  </w:num>
  <w:num w:numId="5" w16cid:durableId="589004377">
    <w:abstractNumId w:val="0"/>
  </w:num>
  <w:num w:numId="6" w16cid:durableId="1786265678">
    <w:abstractNumId w:val="5"/>
  </w:num>
  <w:num w:numId="7" w16cid:durableId="892928666">
    <w:abstractNumId w:val="9"/>
  </w:num>
  <w:num w:numId="8" w16cid:durableId="1160119344">
    <w:abstractNumId w:val="10"/>
  </w:num>
  <w:num w:numId="9" w16cid:durableId="1167937150">
    <w:abstractNumId w:val="3"/>
  </w:num>
  <w:num w:numId="10" w16cid:durableId="74013009">
    <w:abstractNumId w:val="8"/>
  </w:num>
  <w:num w:numId="11" w16cid:durableId="2010210156">
    <w:abstractNumId w:val="4"/>
  </w:num>
  <w:num w:numId="12" w16cid:durableId="13982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63"/>
    <w:rsid w:val="00026AF7"/>
    <w:rsid w:val="00104347"/>
    <w:rsid w:val="00125EA1"/>
    <w:rsid w:val="00147CCE"/>
    <w:rsid w:val="001A559A"/>
    <w:rsid w:val="003256C4"/>
    <w:rsid w:val="00367012"/>
    <w:rsid w:val="0040772E"/>
    <w:rsid w:val="00445DE0"/>
    <w:rsid w:val="0055362D"/>
    <w:rsid w:val="005F62B4"/>
    <w:rsid w:val="00647077"/>
    <w:rsid w:val="006B5A8E"/>
    <w:rsid w:val="006E5A56"/>
    <w:rsid w:val="0088508D"/>
    <w:rsid w:val="00942C73"/>
    <w:rsid w:val="0097081C"/>
    <w:rsid w:val="00BC5C68"/>
    <w:rsid w:val="00CA2536"/>
    <w:rsid w:val="00D05522"/>
    <w:rsid w:val="00D65D61"/>
    <w:rsid w:val="00DD08F2"/>
    <w:rsid w:val="00E13C63"/>
    <w:rsid w:val="00E41928"/>
    <w:rsid w:val="00E76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A9AE"/>
  <w15:chartTrackingRefBased/>
  <w15:docId w15:val="{CC789382-C59D-4616-9DF0-2C499849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C63"/>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E41928"/>
    <w:rPr>
      <w:color w:val="0000FF"/>
      <w:u w:val="single"/>
    </w:rPr>
  </w:style>
  <w:style w:type="character" w:styleId="UnresolvedMention">
    <w:name w:val="Unresolved Mention"/>
    <w:basedOn w:val="DefaultParagraphFont"/>
    <w:uiPriority w:val="99"/>
    <w:semiHidden/>
    <w:unhideWhenUsed/>
    <w:rsid w:val="00E41928"/>
    <w:rPr>
      <w:color w:val="605E5C"/>
      <w:shd w:val="clear" w:color="auto" w:fill="E1DFDD"/>
    </w:rPr>
  </w:style>
  <w:style w:type="paragraph" w:styleId="NormalWeb">
    <w:name w:val="Normal (Web)"/>
    <w:basedOn w:val="Normal"/>
    <w:uiPriority w:val="99"/>
    <w:unhideWhenUsed/>
    <w:rsid w:val="006B5A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6B5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A8E"/>
  </w:style>
  <w:style w:type="paragraph" w:styleId="Footer">
    <w:name w:val="footer"/>
    <w:basedOn w:val="Normal"/>
    <w:link w:val="FooterChar"/>
    <w:uiPriority w:val="99"/>
    <w:unhideWhenUsed/>
    <w:rsid w:val="006B5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A8E"/>
  </w:style>
  <w:style w:type="character" w:styleId="CommentReference">
    <w:name w:val="annotation reference"/>
    <w:basedOn w:val="DefaultParagraphFont"/>
    <w:uiPriority w:val="99"/>
    <w:semiHidden/>
    <w:unhideWhenUsed/>
    <w:rsid w:val="00367012"/>
    <w:rPr>
      <w:sz w:val="16"/>
      <w:szCs w:val="16"/>
    </w:rPr>
  </w:style>
  <w:style w:type="paragraph" w:styleId="CommentText">
    <w:name w:val="annotation text"/>
    <w:basedOn w:val="Normal"/>
    <w:link w:val="CommentTextChar"/>
    <w:uiPriority w:val="99"/>
    <w:unhideWhenUsed/>
    <w:rsid w:val="00367012"/>
    <w:pPr>
      <w:spacing w:line="240" w:lineRule="auto"/>
    </w:pPr>
    <w:rPr>
      <w:sz w:val="20"/>
      <w:szCs w:val="20"/>
    </w:rPr>
  </w:style>
  <w:style w:type="character" w:customStyle="1" w:styleId="CommentTextChar">
    <w:name w:val="Comment Text Char"/>
    <w:basedOn w:val="DefaultParagraphFont"/>
    <w:link w:val="CommentText"/>
    <w:uiPriority w:val="99"/>
    <w:rsid w:val="00367012"/>
    <w:rPr>
      <w:sz w:val="20"/>
      <w:szCs w:val="20"/>
    </w:rPr>
  </w:style>
  <w:style w:type="paragraph" w:styleId="CommentSubject">
    <w:name w:val="annotation subject"/>
    <w:basedOn w:val="CommentText"/>
    <w:next w:val="CommentText"/>
    <w:link w:val="CommentSubjectChar"/>
    <w:uiPriority w:val="99"/>
    <w:semiHidden/>
    <w:unhideWhenUsed/>
    <w:rsid w:val="00367012"/>
    <w:rPr>
      <w:b/>
      <w:bCs/>
    </w:rPr>
  </w:style>
  <w:style w:type="character" w:customStyle="1" w:styleId="CommentSubjectChar">
    <w:name w:val="Comment Subject Char"/>
    <w:basedOn w:val="CommentTextChar"/>
    <w:link w:val="CommentSubject"/>
    <w:uiPriority w:val="99"/>
    <w:semiHidden/>
    <w:rsid w:val="00367012"/>
    <w:rPr>
      <w:b/>
      <w:bCs/>
      <w:sz w:val="20"/>
      <w:szCs w:val="20"/>
    </w:rPr>
  </w:style>
  <w:style w:type="paragraph" w:styleId="Revision">
    <w:name w:val="Revision"/>
    <w:hidden/>
    <w:uiPriority w:val="99"/>
    <w:semiHidden/>
    <w:rsid w:val="00BC5C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812">
      <w:bodyDiv w:val="1"/>
      <w:marLeft w:val="0"/>
      <w:marRight w:val="0"/>
      <w:marTop w:val="0"/>
      <w:marBottom w:val="0"/>
      <w:divBdr>
        <w:top w:val="none" w:sz="0" w:space="0" w:color="auto"/>
        <w:left w:val="none" w:sz="0" w:space="0" w:color="auto"/>
        <w:bottom w:val="none" w:sz="0" w:space="0" w:color="auto"/>
        <w:right w:val="none" w:sz="0" w:space="0" w:color="auto"/>
      </w:divBdr>
      <w:divsChild>
        <w:div w:id="1763137474">
          <w:marLeft w:val="0"/>
          <w:marRight w:val="0"/>
          <w:marTop w:val="116"/>
          <w:marBottom w:val="0"/>
          <w:divBdr>
            <w:top w:val="none" w:sz="0" w:space="0" w:color="auto"/>
            <w:left w:val="none" w:sz="0" w:space="0" w:color="auto"/>
            <w:bottom w:val="none" w:sz="0" w:space="0" w:color="auto"/>
            <w:right w:val="none" w:sz="0" w:space="0" w:color="auto"/>
          </w:divBdr>
        </w:div>
        <w:div w:id="1044448760">
          <w:marLeft w:val="0"/>
          <w:marRight w:val="0"/>
          <w:marTop w:val="116"/>
          <w:marBottom w:val="0"/>
          <w:divBdr>
            <w:top w:val="none" w:sz="0" w:space="0" w:color="auto"/>
            <w:left w:val="none" w:sz="0" w:space="0" w:color="auto"/>
            <w:bottom w:val="none" w:sz="0" w:space="0" w:color="auto"/>
            <w:right w:val="none" w:sz="0" w:space="0" w:color="auto"/>
          </w:divBdr>
        </w:div>
        <w:div w:id="1548103393">
          <w:marLeft w:val="0"/>
          <w:marRight w:val="0"/>
          <w:marTop w:val="116"/>
          <w:marBottom w:val="0"/>
          <w:divBdr>
            <w:top w:val="none" w:sz="0" w:space="0" w:color="auto"/>
            <w:left w:val="none" w:sz="0" w:space="0" w:color="auto"/>
            <w:bottom w:val="none" w:sz="0" w:space="0" w:color="auto"/>
            <w:right w:val="none" w:sz="0" w:space="0" w:color="auto"/>
          </w:divBdr>
        </w:div>
      </w:divsChild>
    </w:div>
    <w:div w:id="172838108">
      <w:bodyDiv w:val="1"/>
      <w:marLeft w:val="0"/>
      <w:marRight w:val="0"/>
      <w:marTop w:val="0"/>
      <w:marBottom w:val="0"/>
      <w:divBdr>
        <w:top w:val="none" w:sz="0" w:space="0" w:color="auto"/>
        <w:left w:val="none" w:sz="0" w:space="0" w:color="auto"/>
        <w:bottom w:val="none" w:sz="0" w:space="0" w:color="auto"/>
        <w:right w:val="none" w:sz="0" w:space="0" w:color="auto"/>
      </w:divBdr>
      <w:divsChild>
        <w:div w:id="249505050">
          <w:marLeft w:val="547"/>
          <w:marRight w:val="0"/>
          <w:marTop w:val="200"/>
          <w:marBottom w:val="0"/>
          <w:divBdr>
            <w:top w:val="none" w:sz="0" w:space="0" w:color="auto"/>
            <w:left w:val="none" w:sz="0" w:space="0" w:color="auto"/>
            <w:bottom w:val="none" w:sz="0" w:space="0" w:color="auto"/>
            <w:right w:val="none" w:sz="0" w:space="0" w:color="auto"/>
          </w:divBdr>
        </w:div>
        <w:div w:id="2106612719">
          <w:marLeft w:val="547"/>
          <w:marRight w:val="0"/>
          <w:marTop w:val="200"/>
          <w:marBottom w:val="0"/>
          <w:divBdr>
            <w:top w:val="none" w:sz="0" w:space="0" w:color="auto"/>
            <w:left w:val="none" w:sz="0" w:space="0" w:color="auto"/>
            <w:bottom w:val="none" w:sz="0" w:space="0" w:color="auto"/>
            <w:right w:val="none" w:sz="0" w:space="0" w:color="auto"/>
          </w:divBdr>
        </w:div>
      </w:divsChild>
    </w:div>
    <w:div w:id="350955871">
      <w:bodyDiv w:val="1"/>
      <w:marLeft w:val="0"/>
      <w:marRight w:val="0"/>
      <w:marTop w:val="0"/>
      <w:marBottom w:val="0"/>
      <w:divBdr>
        <w:top w:val="none" w:sz="0" w:space="0" w:color="auto"/>
        <w:left w:val="none" w:sz="0" w:space="0" w:color="auto"/>
        <w:bottom w:val="none" w:sz="0" w:space="0" w:color="auto"/>
        <w:right w:val="none" w:sz="0" w:space="0" w:color="auto"/>
      </w:divBdr>
      <w:divsChild>
        <w:div w:id="168103440">
          <w:marLeft w:val="360"/>
          <w:marRight w:val="0"/>
          <w:marTop w:val="200"/>
          <w:marBottom w:val="0"/>
          <w:divBdr>
            <w:top w:val="none" w:sz="0" w:space="0" w:color="auto"/>
            <w:left w:val="none" w:sz="0" w:space="0" w:color="auto"/>
            <w:bottom w:val="none" w:sz="0" w:space="0" w:color="auto"/>
            <w:right w:val="none" w:sz="0" w:space="0" w:color="auto"/>
          </w:divBdr>
        </w:div>
      </w:divsChild>
    </w:div>
    <w:div w:id="874922473">
      <w:bodyDiv w:val="1"/>
      <w:marLeft w:val="0"/>
      <w:marRight w:val="0"/>
      <w:marTop w:val="0"/>
      <w:marBottom w:val="0"/>
      <w:divBdr>
        <w:top w:val="none" w:sz="0" w:space="0" w:color="auto"/>
        <w:left w:val="none" w:sz="0" w:space="0" w:color="auto"/>
        <w:bottom w:val="none" w:sz="0" w:space="0" w:color="auto"/>
        <w:right w:val="none" w:sz="0" w:space="0" w:color="auto"/>
      </w:divBdr>
      <w:divsChild>
        <w:div w:id="505093144">
          <w:marLeft w:val="547"/>
          <w:marRight w:val="0"/>
          <w:marTop w:val="200"/>
          <w:marBottom w:val="0"/>
          <w:divBdr>
            <w:top w:val="none" w:sz="0" w:space="0" w:color="auto"/>
            <w:left w:val="none" w:sz="0" w:space="0" w:color="auto"/>
            <w:bottom w:val="none" w:sz="0" w:space="0" w:color="auto"/>
            <w:right w:val="none" w:sz="0" w:space="0" w:color="auto"/>
          </w:divBdr>
        </w:div>
        <w:div w:id="210771654">
          <w:marLeft w:val="547"/>
          <w:marRight w:val="0"/>
          <w:marTop w:val="200"/>
          <w:marBottom w:val="0"/>
          <w:divBdr>
            <w:top w:val="none" w:sz="0" w:space="0" w:color="auto"/>
            <w:left w:val="none" w:sz="0" w:space="0" w:color="auto"/>
            <w:bottom w:val="none" w:sz="0" w:space="0" w:color="auto"/>
            <w:right w:val="none" w:sz="0" w:space="0" w:color="auto"/>
          </w:divBdr>
        </w:div>
      </w:divsChild>
    </w:div>
    <w:div w:id="1209101444">
      <w:bodyDiv w:val="1"/>
      <w:marLeft w:val="0"/>
      <w:marRight w:val="0"/>
      <w:marTop w:val="0"/>
      <w:marBottom w:val="0"/>
      <w:divBdr>
        <w:top w:val="none" w:sz="0" w:space="0" w:color="auto"/>
        <w:left w:val="none" w:sz="0" w:space="0" w:color="auto"/>
        <w:bottom w:val="none" w:sz="0" w:space="0" w:color="auto"/>
        <w:right w:val="none" w:sz="0" w:space="0" w:color="auto"/>
      </w:divBdr>
      <w:divsChild>
        <w:div w:id="735470491">
          <w:marLeft w:val="360"/>
          <w:marRight w:val="0"/>
          <w:marTop w:val="200"/>
          <w:marBottom w:val="0"/>
          <w:divBdr>
            <w:top w:val="none" w:sz="0" w:space="0" w:color="auto"/>
            <w:left w:val="none" w:sz="0" w:space="0" w:color="auto"/>
            <w:bottom w:val="none" w:sz="0" w:space="0" w:color="auto"/>
            <w:right w:val="none" w:sz="0" w:space="0" w:color="auto"/>
          </w:divBdr>
        </w:div>
      </w:divsChild>
    </w:div>
    <w:div w:id="1523057037">
      <w:bodyDiv w:val="1"/>
      <w:marLeft w:val="0"/>
      <w:marRight w:val="0"/>
      <w:marTop w:val="0"/>
      <w:marBottom w:val="0"/>
      <w:divBdr>
        <w:top w:val="none" w:sz="0" w:space="0" w:color="auto"/>
        <w:left w:val="none" w:sz="0" w:space="0" w:color="auto"/>
        <w:bottom w:val="none" w:sz="0" w:space="0" w:color="auto"/>
        <w:right w:val="none" w:sz="0" w:space="0" w:color="auto"/>
      </w:divBdr>
      <w:divsChild>
        <w:div w:id="1246111329">
          <w:marLeft w:val="547"/>
          <w:marRight w:val="0"/>
          <w:marTop w:val="200"/>
          <w:marBottom w:val="0"/>
          <w:divBdr>
            <w:top w:val="none" w:sz="0" w:space="0" w:color="auto"/>
            <w:left w:val="none" w:sz="0" w:space="0" w:color="auto"/>
            <w:bottom w:val="none" w:sz="0" w:space="0" w:color="auto"/>
            <w:right w:val="none" w:sz="0" w:space="0" w:color="auto"/>
          </w:divBdr>
        </w:div>
      </w:divsChild>
    </w:div>
    <w:div w:id="1777403856">
      <w:bodyDiv w:val="1"/>
      <w:marLeft w:val="0"/>
      <w:marRight w:val="0"/>
      <w:marTop w:val="0"/>
      <w:marBottom w:val="0"/>
      <w:divBdr>
        <w:top w:val="none" w:sz="0" w:space="0" w:color="auto"/>
        <w:left w:val="none" w:sz="0" w:space="0" w:color="auto"/>
        <w:bottom w:val="none" w:sz="0" w:space="0" w:color="auto"/>
        <w:right w:val="none" w:sz="0" w:space="0" w:color="auto"/>
      </w:divBdr>
      <w:divsChild>
        <w:div w:id="1755124054">
          <w:marLeft w:val="1080"/>
          <w:marRight w:val="0"/>
          <w:marTop w:val="100"/>
          <w:marBottom w:val="0"/>
          <w:divBdr>
            <w:top w:val="none" w:sz="0" w:space="0" w:color="auto"/>
            <w:left w:val="none" w:sz="0" w:space="0" w:color="auto"/>
            <w:bottom w:val="none" w:sz="0" w:space="0" w:color="auto"/>
            <w:right w:val="none" w:sz="0" w:space="0" w:color="auto"/>
          </w:divBdr>
        </w:div>
        <w:div w:id="88324889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brady@herts.ac.uk" TargetMode="External"/><Relationship Id="rId3" Type="http://schemas.openxmlformats.org/officeDocument/2006/relationships/settings" Target="settings.xml"/><Relationship Id="rId7" Type="http://schemas.openxmlformats.org/officeDocument/2006/relationships/hyperlink" Target="mailto:j.jones26@herts.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criptstudy.org/public-involvement-in-social-care-research-pi-soc-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Wilkinson</dc:creator>
  <cp:keywords/>
  <dc:description/>
  <cp:lastModifiedBy>Nuray Ercan</cp:lastModifiedBy>
  <cp:revision>2</cp:revision>
  <dcterms:created xsi:type="dcterms:W3CDTF">2023-07-31T08:43:00Z</dcterms:created>
  <dcterms:modified xsi:type="dcterms:W3CDTF">2023-07-31T08:43:00Z</dcterms:modified>
</cp:coreProperties>
</file>