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C9FE" w14:textId="78B9BC68" w:rsidR="00175CBB" w:rsidRDefault="00175CBB" w:rsidP="007D4C62">
      <w:pPr>
        <w:autoSpaceDE w:val="0"/>
        <w:autoSpaceDN w:val="0"/>
        <w:adjustRightInd w:val="0"/>
        <w:spacing w:before="140" w:line="241" w:lineRule="atLeast"/>
        <w:ind w:left="-284" w:right="-329"/>
        <w:jc w:val="center"/>
        <w:rPr>
          <w:rFonts w:cs="Arial"/>
          <w:b/>
          <w:bCs/>
          <w:color w:val="auto"/>
          <w:sz w:val="28"/>
          <w:szCs w:val="28"/>
        </w:rPr>
      </w:pPr>
      <w:r w:rsidRPr="007D4C62">
        <w:rPr>
          <w:rFonts w:cs="Arial"/>
          <w:b/>
          <w:bCs/>
          <w:color w:val="auto"/>
          <w:sz w:val="28"/>
          <w:szCs w:val="28"/>
        </w:rPr>
        <w:t xml:space="preserve">Patient Safety Partner </w:t>
      </w:r>
      <w:r w:rsidR="68144948" w:rsidRPr="007D4C62">
        <w:rPr>
          <w:rFonts w:cs="Arial"/>
          <w:b/>
          <w:bCs/>
          <w:color w:val="auto"/>
          <w:sz w:val="28"/>
          <w:szCs w:val="28"/>
        </w:rPr>
        <w:t>r</w:t>
      </w:r>
      <w:r w:rsidRPr="007D4C62">
        <w:rPr>
          <w:rFonts w:cs="Arial"/>
          <w:b/>
          <w:bCs/>
          <w:color w:val="auto"/>
          <w:sz w:val="28"/>
          <w:szCs w:val="28"/>
        </w:rPr>
        <w:t xml:space="preserve">ole </w:t>
      </w:r>
      <w:r w:rsidR="7DC87384" w:rsidRPr="007D4C62">
        <w:rPr>
          <w:rFonts w:cs="Arial"/>
          <w:b/>
          <w:bCs/>
          <w:color w:val="auto"/>
          <w:sz w:val="28"/>
          <w:szCs w:val="28"/>
        </w:rPr>
        <w:t>d</w:t>
      </w:r>
      <w:r w:rsidRPr="007D4C62">
        <w:rPr>
          <w:rFonts w:cs="Arial"/>
          <w:b/>
          <w:bCs/>
          <w:color w:val="auto"/>
          <w:sz w:val="28"/>
          <w:szCs w:val="28"/>
        </w:rPr>
        <w:t>escription</w:t>
      </w:r>
      <w:r w:rsidR="007D4C62" w:rsidRPr="007D4C62">
        <w:rPr>
          <w:rFonts w:cs="Arial"/>
          <w:b/>
          <w:bCs/>
          <w:color w:val="auto"/>
          <w:sz w:val="28"/>
          <w:szCs w:val="28"/>
        </w:rPr>
        <w:t xml:space="preserve"> and personal specification</w:t>
      </w:r>
    </w:p>
    <w:p w14:paraId="087DE822" w14:textId="77777777" w:rsidR="007D4C62" w:rsidRPr="007D4C62" w:rsidRDefault="007D4C62" w:rsidP="007D4C62">
      <w:pPr>
        <w:autoSpaceDE w:val="0"/>
        <w:autoSpaceDN w:val="0"/>
        <w:adjustRightInd w:val="0"/>
        <w:spacing w:before="140" w:line="241" w:lineRule="atLeast"/>
        <w:ind w:left="-284" w:right="-329"/>
        <w:jc w:val="center"/>
        <w:rPr>
          <w:rFonts w:cs="Arial"/>
          <w:b/>
          <w:bCs/>
          <w:color w:val="auto"/>
          <w:sz w:val="28"/>
          <w:szCs w:val="28"/>
        </w:rPr>
      </w:pPr>
    </w:p>
    <w:p w14:paraId="2C3E6175" w14:textId="41D4623A" w:rsidR="00506D4B" w:rsidRPr="00FD5A05" w:rsidRDefault="00506D4B" w:rsidP="00506D4B">
      <w:pPr>
        <w:autoSpaceDE w:val="0"/>
        <w:autoSpaceDN w:val="0"/>
        <w:adjustRightInd w:val="0"/>
        <w:spacing w:before="140" w:line="241" w:lineRule="atLeast"/>
        <w:ind w:left="-284" w:right="-329"/>
        <w:rPr>
          <w:rFonts w:cs="Arial"/>
          <w:color w:val="auto"/>
        </w:rPr>
      </w:pPr>
      <w:r w:rsidRPr="00FD5A05">
        <w:rPr>
          <w:rFonts w:cs="Arial"/>
          <w:b/>
          <w:bCs/>
          <w:color w:val="auto"/>
        </w:rPr>
        <w:t>Role title</w:t>
      </w:r>
      <w:r w:rsidRPr="00FD5A05">
        <w:rPr>
          <w:rFonts w:cs="Arial"/>
          <w:color w:val="auto"/>
        </w:rPr>
        <w:t xml:space="preserve">: Patient </w:t>
      </w:r>
      <w:r w:rsidR="00175CBB">
        <w:rPr>
          <w:rFonts w:cs="Arial"/>
          <w:color w:val="auto"/>
        </w:rPr>
        <w:t>S</w:t>
      </w:r>
      <w:r w:rsidRPr="00FD5A05">
        <w:rPr>
          <w:rFonts w:cs="Arial"/>
          <w:color w:val="auto"/>
        </w:rPr>
        <w:t xml:space="preserve">afety </w:t>
      </w:r>
      <w:r w:rsidR="00175CBB">
        <w:rPr>
          <w:rFonts w:cs="Arial"/>
          <w:color w:val="auto"/>
        </w:rPr>
        <w:t>P</w:t>
      </w:r>
      <w:r w:rsidRPr="00FD5A05">
        <w:rPr>
          <w:rFonts w:cs="Arial"/>
          <w:color w:val="auto"/>
        </w:rPr>
        <w:t>artner</w:t>
      </w:r>
    </w:p>
    <w:p w14:paraId="702D900E" w14:textId="18476740" w:rsidR="00506D4B" w:rsidRPr="00FD5A05" w:rsidRDefault="00506D4B" w:rsidP="00506D4B">
      <w:pPr>
        <w:autoSpaceDE w:val="0"/>
        <w:autoSpaceDN w:val="0"/>
        <w:adjustRightInd w:val="0"/>
        <w:spacing w:before="140" w:line="241" w:lineRule="atLeast"/>
        <w:ind w:left="-284" w:right="-329"/>
        <w:rPr>
          <w:rFonts w:cs="Arial"/>
          <w:color w:val="auto"/>
        </w:rPr>
      </w:pPr>
      <w:r w:rsidRPr="00FD5A05">
        <w:rPr>
          <w:rFonts w:cs="Arial"/>
          <w:b/>
          <w:bCs/>
          <w:color w:val="auto"/>
        </w:rPr>
        <w:t>Reports to</w:t>
      </w:r>
      <w:r w:rsidRPr="00FD5A05">
        <w:rPr>
          <w:rFonts w:cs="Arial"/>
          <w:color w:val="auto"/>
        </w:rPr>
        <w:t xml:space="preserve">: </w:t>
      </w:r>
      <w:r w:rsidR="00175CBB">
        <w:rPr>
          <w:rFonts w:cs="Arial"/>
          <w:color w:val="auto"/>
        </w:rPr>
        <w:t xml:space="preserve">Associate Director Quality Improvement and Patient Safety </w:t>
      </w:r>
    </w:p>
    <w:p w14:paraId="1EFC5F07" w14:textId="4DF2F5CF" w:rsidR="00506D4B" w:rsidRPr="00FD5A05" w:rsidRDefault="00506D4B" w:rsidP="00506D4B">
      <w:pPr>
        <w:autoSpaceDE w:val="0"/>
        <w:autoSpaceDN w:val="0"/>
        <w:adjustRightInd w:val="0"/>
        <w:spacing w:before="140" w:line="241" w:lineRule="atLeast"/>
        <w:ind w:left="-284" w:right="-329"/>
        <w:rPr>
          <w:rFonts w:cs="Arial"/>
          <w:color w:val="auto"/>
        </w:rPr>
      </w:pPr>
      <w:r w:rsidRPr="00FD5A05">
        <w:rPr>
          <w:rFonts w:cs="Arial"/>
          <w:b/>
          <w:bCs/>
          <w:color w:val="auto"/>
        </w:rPr>
        <w:t>Responsible to</w:t>
      </w:r>
      <w:r w:rsidRPr="00FD5A05">
        <w:rPr>
          <w:rFonts w:cs="Arial"/>
          <w:color w:val="auto"/>
        </w:rPr>
        <w:t xml:space="preserve">: </w:t>
      </w:r>
      <w:r w:rsidR="00175CBB">
        <w:rPr>
          <w:rFonts w:cs="Arial"/>
          <w:color w:val="auto"/>
        </w:rPr>
        <w:t>Director of Nursing and Quality</w:t>
      </w:r>
    </w:p>
    <w:p w14:paraId="1C370F9A" w14:textId="77777777" w:rsidR="00AA7843" w:rsidRDefault="00506D4B" w:rsidP="00AA7843">
      <w:pPr>
        <w:autoSpaceDE w:val="0"/>
        <w:autoSpaceDN w:val="0"/>
        <w:adjustRightInd w:val="0"/>
        <w:spacing w:before="140" w:line="241" w:lineRule="atLeast"/>
        <w:ind w:left="-284" w:right="-329"/>
        <w:rPr>
          <w:rFonts w:cs="Arial"/>
          <w:color w:val="auto"/>
        </w:rPr>
      </w:pPr>
      <w:r w:rsidRPr="00FD5A05">
        <w:rPr>
          <w:rFonts w:cs="Arial"/>
          <w:b/>
          <w:bCs/>
          <w:color w:val="auto"/>
        </w:rPr>
        <w:t>Base/department</w:t>
      </w:r>
      <w:r w:rsidRPr="00FD5A05">
        <w:rPr>
          <w:rFonts w:cs="Arial"/>
          <w:color w:val="auto"/>
        </w:rPr>
        <w:t xml:space="preserve">: </w:t>
      </w:r>
      <w:r w:rsidR="00175CBB">
        <w:rPr>
          <w:rFonts w:cs="Arial"/>
          <w:color w:val="auto"/>
        </w:rPr>
        <w:t>Nursing and Quality</w:t>
      </w:r>
    </w:p>
    <w:p w14:paraId="45F9A723" w14:textId="77777777" w:rsidR="00AA7843" w:rsidRPr="007D4C62" w:rsidRDefault="00AA7843" w:rsidP="00AA7843">
      <w:pPr>
        <w:autoSpaceDE w:val="0"/>
        <w:autoSpaceDN w:val="0"/>
        <w:adjustRightInd w:val="0"/>
        <w:spacing w:before="140" w:line="241" w:lineRule="atLeast"/>
        <w:ind w:left="-284" w:right="-329"/>
        <w:rPr>
          <w:rFonts w:cs="Arial"/>
          <w:b/>
          <w:bCs/>
          <w:color w:val="auto"/>
          <w:sz w:val="16"/>
          <w:szCs w:val="16"/>
        </w:rPr>
      </w:pPr>
    </w:p>
    <w:p w14:paraId="004BEEB3" w14:textId="075E413E" w:rsidR="00506D4B" w:rsidRPr="00AA7843" w:rsidRDefault="00506D4B" w:rsidP="00AA7843">
      <w:pPr>
        <w:autoSpaceDE w:val="0"/>
        <w:autoSpaceDN w:val="0"/>
        <w:adjustRightInd w:val="0"/>
        <w:spacing w:before="140" w:line="241" w:lineRule="atLeast"/>
        <w:ind w:left="-284" w:right="-329"/>
        <w:rPr>
          <w:rFonts w:cs="Arial"/>
          <w:color w:val="auto"/>
        </w:rPr>
      </w:pPr>
      <w:r w:rsidRPr="00FD5A05">
        <w:rPr>
          <w:rFonts w:cs="Arial"/>
          <w:b/>
          <w:bCs/>
          <w:color w:val="auto"/>
          <w:sz w:val="28"/>
          <w:szCs w:val="28"/>
        </w:rPr>
        <w:t xml:space="preserve">Main purpose of role </w:t>
      </w:r>
    </w:p>
    <w:p w14:paraId="7C11020B" w14:textId="0469F9F9" w:rsidR="00506D4B" w:rsidRPr="00FD5A05" w:rsidRDefault="00506D4B" w:rsidP="00506D4B">
      <w:pPr>
        <w:pStyle w:val="BodyText2"/>
        <w:ind w:left="-284" w:right="-329"/>
      </w:pPr>
      <w:r w:rsidRPr="00FD5A05">
        <w:t xml:space="preserve">A </w:t>
      </w:r>
      <w:r w:rsidR="00175CBB">
        <w:t>P</w:t>
      </w:r>
      <w:r w:rsidRPr="00FD5A05">
        <w:t xml:space="preserve">atient </w:t>
      </w:r>
      <w:r w:rsidR="00175CBB">
        <w:t>S</w:t>
      </w:r>
      <w:r w:rsidRPr="00FD5A05">
        <w:t xml:space="preserve">afety </w:t>
      </w:r>
      <w:r w:rsidR="00175CBB">
        <w:t>P</w:t>
      </w:r>
      <w:r w:rsidRPr="00FD5A05">
        <w:t xml:space="preserve">artner (PSP) is actively involved in the design of safer healthcare at all levels in the organisation. </w:t>
      </w:r>
    </w:p>
    <w:p w14:paraId="19132F03" w14:textId="4278B6D0" w:rsidR="00506D4B" w:rsidRPr="00FD5A05" w:rsidRDefault="00506D4B" w:rsidP="3021C328">
      <w:pPr>
        <w:pStyle w:val="BodyText2"/>
        <w:ind w:left="-284" w:right="-329"/>
      </w:pPr>
      <w:r>
        <w:t xml:space="preserve">This includes roles in </w:t>
      </w:r>
      <w:r w:rsidRPr="72D2F419">
        <w:rPr>
          <w:b/>
          <w:bCs/>
        </w:rPr>
        <w:t>safety governance</w:t>
      </w:r>
      <w:r>
        <w:t xml:space="preserve"> – </w:t>
      </w:r>
      <w:proofErr w:type="gramStart"/>
      <w:r w:rsidR="263839D5">
        <w:t>e.g.</w:t>
      </w:r>
      <w:proofErr w:type="gramEnd"/>
      <w:r>
        <w:t xml:space="preserve"> sitting on relevant committees </w:t>
      </w:r>
      <w:r w:rsidR="0561A9BB">
        <w:t>which monitor the compliance of a provider to deliver safe healthcare,</w:t>
      </w:r>
      <w:r w:rsidR="7C7C1986">
        <w:t xml:space="preserve"> </w:t>
      </w:r>
      <w:r w:rsidR="68A59159">
        <w:t xml:space="preserve">looking at </w:t>
      </w:r>
      <w:r>
        <w:t>how safety issues should be addressed</w:t>
      </w:r>
      <w:r w:rsidR="2FDD0FFF">
        <w:t>,</w:t>
      </w:r>
      <w:r>
        <w:t xml:space="preserve"> and providing appropriate challenge to ensure learning and change</w:t>
      </w:r>
      <w:r w:rsidR="025E7DC9">
        <w:t>.</w:t>
      </w:r>
    </w:p>
    <w:p w14:paraId="338868F8" w14:textId="1D0BCD4E" w:rsidR="00506D4B" w:rsidRPr="00FD5A05" w:rsidRDefault="025E7DC9" w:rsidP="3021C328">
      <w:pPr>
        <w:pStyle w:val="BodyText2"/>
        <w:ind w:left="-284" w:right="-329"/>
      </w:pPr>
      <w:r>
        <w:t>The role is also involved</w:t>
      </w:r>
      <w:r w:rsidR="00506D4B">
        <w:t xml:space="preserve"> in the </w:t>
      </w:r>
      <w:r w:rsidR="00506D4B" w:rsidRPr="72D2F419">
        <w:rPr>
          <w:b/>
          <w:bCs/>
        </w:rPr>
        <w:t>development and implementation of relevant strategy and policy</w:t>
      </w:r>
      <w:r w:rsidR="00506D4B">
        <w:t>.</w:t>
      </w:r>
    </w:p>
    <w:p w14:paraId="132FB575" w14:textId="4AFCFC74" w:rsidR="00506D4B" w:rsidRPr="00FD5A05" w:rsidRDefault="00506D4B" w:rsidP="3021C328">
      <w:pPr>
        <w:pStyle w:val="BodyText2"/>
        <w:ind w:left="-284" w:right="-329"/>
      </w:pPr>
      <w:r>
        <w:t>The PSP should ensure that any committee/group they are a member</w:t>
      </w:r>
      <w:r w:rsidR="54E3C399">
        <w:t xml:space="preserve"> of</w:t>
      </w:r>
      <w:r>
        <w:t xml:space="preserve"> considers and prioritises the service user, patient, </w:t>
      </w:r>
      <w:proofErr w:type="gramStart"/>
      <w:r>
        <w:t>carer</w:t>
      </w:r>
      <w:proofErr w:type="gramEnd"/>
      <w:r>
        <w:t xml:space="preserve"> and family perspective</w:t>
      </w:r>
      <w:r w:rsidR="7FCA7318">
        <w:t xml:space="preserve">. The PSP should also ensure </w:t>
      </w:r>
      <w:r w:rsidR="7CF31C1E">
        <w:t>they</w:t>
      </w:r>
      <w:r>
        <w:t xml:space="preserve"> champion a divers</w:t>
      </w:r>
      <w:r w:rsidR="6696D8B9">
        <w:t>e range</w:t>
      </w:r>
      <w:r>
        <w:t xml:space="preserve"> of views.</w:t>
      </w:r>
    </w:p>
    <w:p w14:paraId="2851084C" w14:textId="3693A7E6" w:rsidR="00506D4B" w:rsidRPr="00FD5A05" w:rsidRDefault="00506D4B" w:rsidP="3021C328">
      <w:pPr>
        <w:pStyle w:val="BodyText2"/>
        <w:ind w:left="-284"/>
      </w:pPr>
      <w:r>
        <w:t xml:space="preserve">Further detail on specific </w:t>
      </w:r>
      <w:r w:rsidR="00175CBB">
        <w:t xml:space="preserve">PSP </w:t>
      </w:r>
      <w:r>
        <w:t>roles</w:t>
      </w:r>
      <w:r w:rsidR="00175CBB">
        <w:t xml:space="preserve"> (where there is a more specialised role in a subject matter or speciality) will be</w:t>
      </w:r>
      <w:r>
        <w:t xml:space="preserve"> provided in individual task descriptions. These include the time commitment for specific roles and frequency of meetings</w:t>
      </w:r>
      <w:r w:rsidR="00175CBB">
        <w:t>.</w:t>
      </w:r>
    </w:p>
    <w:p w14:paraId="47B80754" w14:textId="77777777" w:rsidR="00506D4B" w:rsidRPr="00FD5A05" w:rsidRDefault="00506D4B" w:rsidP="00506D4B">
      <w:pPr>
        <w:pStyle w:val="BodyText2"/>
        <w:ind w:left="-284"/>
      </w:pPr>
      <w:r>
        <w:t>The PSP will need to comply</w:t>
      </w:r>
      <w:r w:rsidRPr="00FD5A05">
        <w:t xml:space="preserve"> with </w:t>
      </w:r>
      <w:r>
        <w:t>relevant</w:t>
      </w:r>
      <w:r w:rsidRPr="00FD5A05">
        <w:t xml:space="preserve"> policies and </w:t>
      </w:r>
      <w:r>
        <w:t xml:space="preserve">maintain strict confidentiality in </w:t>
      </w:r>
      <w:r w:rsidRPr="00FD5A05">
        <w:t xml:space="preserve">respect </w:t>
      </w:r>
      <w:r>
        <w:t xml:space="preserve">to </w:t>
      </w:r>
      <w:r w:rsidRPr="00FD5A05">
        <w:t xml:space="preserve">discussions and information when required. </w:t>
      </w:r>
    </w:p>
    <w:p w14:paraId="79FDF26F" w14:textId="77777777" w:rsidR="00506D4B" w:rsidRPr="00FD5A05" w:rsidRDefault="00506D4B" w:rsidP="00506D4B">
      <w:pPr>
        <w:autoSpaceDE w:val="0"/>
        <w:autoSpaceDN w:val="0"/>
        <w:adjustRightInd w:val="0"/>
        <w:spacing w:after="280"/>
        <w:ind w:left="-284"/>
        <w:rPr>
          <w:rFonts w:cs="Arial"/>
          <w:color w:val="auto"/>
          <w:sz w:val="28"/>
          <w:szCs w:val="28"/>
        </w:rPr>
      </w:pPr>
      <w:r w:rsidRPr="72D2F419">
        <w:rPr>
          <w:rFonts w:cs="Arial"/>
          <w:b/>
          <w:bCs/>
          <w:color w:val="auto"/>
          <w:sz w:val="28"/>
          <w:szCs w:val="28"/>
        </w:rPr>
        <w:t>Skills and experience</w:t>
      </w:r>
      <w:r w:rsidRPr="72D2F419">
        <w:rPr>
          <w:rFonts w:cs="Arial"/>
          <w:color w:val="auto"/>
          <w:sz w:val="28"/>
          <w:szCs w:val="28"/>
        </w:rPr>
        <w:t xml:space="preserve"> </w:t>
      </w:r>
    </w:p>
    <w:p w14:paraId="1E4A931F" w14:textId="59AB77C1" w:rsidR="00506D4B" w:rsidRPr="00FD5A05" w:rsidRDefault="00506D4B" w:rsidP="007D4C62">
      <w:pPr>
        <w:pStyle w:val="ListBullet"/>
        <w:numPr>
          <w:ilvl w:val="0"/>
          <w:numId w:val="9"/>
        </w:numPr>
        <w:spacing w:after="120"/>
        <w:ind w:right="-329"/>
      </w:pPr>
      <w:r>
        <w:t>Understanding of</w:t>
      </w:r>
      <w:r w:rsidR="1CA574CC">
        <w:t>,</w:t>
      </w:r>
      <w:r>
        <w:t xml:space="preserve"> and broad interest in</w:t>
      </w:r>
      <w:r w:rsidR="25C08E20">
        <w:t>,</w:t>
      </w:r>
      <w:r>
        <w:t xml:space="preserve"> patient safety</w:t>
      </w:r>
    </w:p>
    <w:p w14:paraId="072BFB19" w14:textId="2CE3DDB1" w:rsidR="00506D4B" w:rsidRPr="00FD5A05" w:rsidRDefault="00506D4B" w:rsidP="007D4C62">
      <w:pPr>
        <w:pStyle w:val="ListBullet"/>
        <w:numPr>
          <w:ilvl w:val="0"/>
          <w:numId w:val="9"/>
        </w:numPr>
        <w:spacing w:after="120"/>
        <w:ind w:right="-329"/>
      </w:pPr>
      <w:r>
        <w:t xml:space="preserve">Ability to communicate </w:t>
      </w:r>
      <w:r w:rsidR="6AA5084C">
        <w:t>clearly and in a way different people will understand, when writing reports</w:t>
      </w:r>
    </w:p>
    <w:p w14:paraId="49776B6E" w14:textId="259B9759" w:rsidR="0EA17943" w:rsidRDefault="0EA17943" w:rsidP="007D4C62">
      <w:pPr>
        <w:pStyle w:val="ListBullet"/>
        <w:numPr>
          <w:ilvl w:val="0"/>
          <w:numId w:val="9"/>
        </w:numPr>
        <w:spacing w:after="120"/>
        <w:ind w:right="-329"/>
      </w:pPr>
      <w:r w:rsidRPr="72D2F419">
        <w:rPr>
          <w:rFonts w:eastAsia="Calibri"/>
        </w:rPr>
        <w:t xml:space="preserve">Ability to use a technology </w:t>
      </w:r>
      <w:proofErr w:type="gramStart"/>
      <w:r w:rsidRPr="72D2F419">
        <w:rPr>
          <w:rFonts w:eastAsia="Calibri"/>
        </w:rPr>
        <w:t>in order to</w:t>
      </w:r>
      <w:proofErr w:type="gramEnd"/>
      <w:r w:rsidRPr="72D2F419">
        <w:rPr>
          <w:rFonts w:eastAsia="Calibri"/>
        </w:rPr>
        <w:t xml:space="preserve"> attend online meetings</w:t>
      </w:r>
      <w:r w:rsidR="09350E09" w:rsidRPr="72D2F419">
        <w:rPr>
          <w:rFonts w:eastAsia="Calibri"/>
        </w:rPr>
        <w:t>,</w:t>
      </w:r>
      <w:r w:rsidRPr="72D2F419">
        <w:rPr>
          <w:rFonts w:eastAsia="Calibri"/>
        </w:rPr>
        <w:t xml:space="preserve"> access papers</w:t>
      </w:r>
      <w:r w:rsidR="1E315EFB" w:rsidRPr="72D2F419">
        <w:rPr>
          <w:rFonts w:eastAsia="Calibri"/>
        </w:rPr>
        <w:t xml:space="preserve"> and manage emails</w:t>
      </w:r>
      <w:r w:rsidRPr="72D2F419">
        <w:rPr>
          <w:rFonts w:eastAsia="Calibri"/>
        </w:rPr>
        <w:t>.</w:t>
      </w:r>
    </w:p>
    <w:p w14:paraId="2DFADD69" w14:textId="122E1B15" w:rsidR="00506D4B" w:rsidRPr="00FD5A05" w:rsidRDefault="6AA5084C" w:rsidP="007D4C62">
      <w:pPr>
        <w:pStyle w:val="ListBullet"/>
        <w:numPr>
          <w:ilvl w:val="0"/>
          <w:numId w:val="10"/>
        </w:numPr>
        <w:spacing w:after="120"/>
        <w:ind w:right="-329"/>
      </w:pPr>
      <w:r>
        <w:lastRenderedPageBreak/>
        <w:t>Ability to</w:t>
      </w:r>
      <w:r w:rsidR="28E87046">
        <w:t xml:space="preserve"> </w:t>
      </w:r>
      <w:r w:rsidR="00506D4B">
        <w:t xml:space="preserve">read </w:t>
      </w:r>
      <w:r w:rsidR="002657FB">
        <w:t xml:space="preserve">and understand </w:t>
      </w:r>
      <w:r w:rsidR="00506D4B">
        <w:t>comprehensive reports</w:t>
      </w:r>
    </w:p>
    <w:p w14:paraId="0C0CD41F" w14:textId="71180BC5" w:rsidR="00506D4B" w:rsidRPr="00FD5A05" w:rsidRDefault="00506D4B" w:rsidP="007D4C62">
      <w:pPr>
        <w:pStyle w:val="ListBullet"/>
        <w:numPr>
          <w:ilvl w:val="0"/>
          <w:numId w:val="10"/>
        </w:numPr>
        <w:spacing w:after="120"/>
        <w:ind w:right="-329"/>
      </w:pPr>
      <w:r>
        <w:t>Ability to understand and evaluate a range of information and evidence</w:t>
      </w:r>
    </w:p>
    <w:p w14:paraId="63326DF8" w14:textId="3EDD2600" w:rsidR="00506D4B" w:rsidRPr="00FD5A05" w:rsidRDefault="00506D4B" w:rsidP="007D4C62">
      <w:pPr>
        <w:pStyle w:val="ListBullet"/>
        <w:numPr>
          <w:ilvl w:val="0"/>
          <w:numId w:val="10"/>
        </w:numPr>
        <w:spacing w:after="120"/>
        <w:ind w:right="-329"/>
      </w:pPr>
      <w:r>
        <w:t xml:space="preserve">Confidence to communicate well verbally with senior </w:t>
      </w:r>
      <w:r w:rsidR="5DA4B023">
        <w:t xml:space="preserve">health and care </w:t>
      </w:r>
      <w:r>
        <w:t>leaders about strategic issues, as an advocate for patient safety</w:t>
      </w:r>
    </w:p>
    <w:p w14:paraId="4C022158" w14:textId="17990A06" w:rsidR="00506D4B" w:rsidRPr="00FD5A05" w:rsidRDefault="00506D4B" w:rsidP="007D4C62">
      <w:pPr>
        <w:pStyle w:val="ListBullet"/>
        <w:numPr>
          <w:ilvl w:val="0"/>
          <w:numId w:val="10"/>
        </w:numPr>
        <w:spacing w:after="120"/>
        <w:ind w:right="-329"/>
      </w:pPr>
      <w:r>
        <w:t xml:space="preserve">Ability to provide a patient, carer, or </w:t>
      </w:r>
      <w:r w:rsidR="19D4C433">
        <w:t>general public’s</w:t>
      </w:r>
      <w:r>
        <w:t xml:space="preserve"> perspective </w:t>
      </w:r>
      <w:r w:rsidR="586F9BC9">
        <w:t xml:space="preserve">on a range of healthcare safety matters </w:t>
      </w:r>
    </w:p>
    <w:p w14:paraId="20B1B297" w14:textId="6B25B9EF" w:rsidR="00506D4B" w:rsidRPr="00FD5A05" w:rsidRDefault="586F9BC9" w:rsidP="007D4C62">
      <w:pPr>
        <w:pStyle w:val="ListBullet"/>
        <w:numPr>
          <w:ilvl w:val="0"/>
          <w:numId w:val="10"/>
        </w:numPr>
        <w:spacing w:after="120"/>
        <w:ind w:right="-329"/>
      </w:pPr>
      <w:r>
        <w:t xml:space="preserve">Ability </w:t>
      </w:r>
      <w:r w:rsidR="00506D4B">
        <w:t>to put forward views on behalf of</w:t>
      </w:r>
      <w:r w:rsidR="37033ACB">
        <w:t xml:space="preserve"> a</w:t>
      </w:r>
      <w:r w:rsidR="1483DD85">
        <w:t xml:space="preserve"> </w:t>
      </w:r>
      <w:r w:rsidR="00506D4B">
        <w:t>community/groups of patients (not own opinion only)</w:t>
      </w:r>
    </w:p>
    <w:p w14:paraId="5C1D091F" w14:textId="4E019A1C" w:rsidR="00506D4B" w:rsidRPr="00FD5A05" w:rsidRDefault="00506D4B" w:rsidP="007D4C62">
      <w:pPr>
        <w:pStyle w:val="ListBullet"/>
        <w:numPr>
          <w:ilvl w:val="0"/>
          <w:numId w:val="10"/>
        </w:numPr>
        <w:spacing w:after="120"/>
        <w:ind w:right="-329"/>
      </w:pPr>
      <w:r>
        <w:t>Experience of championing health</w:t>
      </w:r>
      <w:r w:rsidR="42C8034F">
        <w:t xml:space="preserve"> </w:t>
      </w:r>
      <w:r w:rsidR="0A1A573F">
        <w:t xml:space="preserve">and patient </w:t>
      </w:r>
      <w:r w:rsidR="42C8034F">
        <w:t>safety</w:t>
      </w:r>
      <w:r>
        <w:t xml:space="preserve"> improvements; able to be a critical friend. </w:t>
      </w:r>
    </w:p>
    <w:p w14:paraId="60F3C1ED" w14:textId="44823540" w:rsidR="00506D4B" w:rsidRPr="00FD5A05" w:rsidRDefault="00506D4B" w:rsidP="007D4C62">
      <w:pPr>
        <w:pStyle w:val="ListBullet"/>
        <w:numPr>
          <w:ilvl w:val="0"/>
          <w:numId w:val="10"/>
        </w:numPr>
        <w:spacing w:after="120"/>
        <w:ind w:right="-329"/>
      </w:pPr>
      <w:r>
        <w:t xml:space="preserve">Interaction with </w:t>
      </w:r>
      <w:r w:rsidR="0A89B482">
        <w:t>several different</w:t>
      </w:r>
      <w:r>
        <w:t xml:space="preserve"> stakeholders at senior </w:t>
      </w:r>
      <w:r w:rsidR="1A71A340">
        <w:t xml:space="preserve">health </w:t>
      </w:r>
      <w:r>
        <w:t>management level</w:t>
      </w:r>
    </w:p>
    <w:p w14:paraId="02638EDF" w14:textId="7194F0B6" w:rsidR="00506D4B" w:rsidRPr="00FD5A05" w:rsidRDefault="00506D4B" w:rsidP="007D4C62">
      <w:pPr>
        <w:pStyle w:val="ListBullet"/>
        <w:numPr>
          <w:ilvl w:val="0"/>
          <w:numId w:val="10"/>
        </w:numPr>
        <w:spacing w:after="120"/>
        <w:ind w:right="-329"/>
      </w:pPr>
      <w:r>
        <w:t>Experience of working in partnership with healthcare organisations or programmes</w:t>
      </w:r>
      <w:r w:rsidR="64D71FDA">
        <w:t xml:space="preserve"> </w:t>
      </w:r>
      <w:proofErr w:type="gramStart"/>
      <w:r w:rsidR="64D71FDA">
        <w:t>e.g.</w:t>
      </w:r>
      <w:proofErr w:type="gramEnd"/>
      <w:r w:rsidR="64D71FDA">
        <w:t xml:space="preserve"> role as a patient advocate or working with an NHS organisation to improve services</w:t>
      </w:r>
    </w:p>
    <w:p w14:paraId="406CB875" w14:textId="4B45B753" w:rsidR="00506D4B" w:rsidRPr="00FD5A05" w:rsidRDefault="00506D4B" w:rsidP="007D4C62">
      <w:pPr>
        <w:pStyle w:val="ListBullet"/>
        <w:numPr>
          <w:ilvl w:val="0"/>
          <w:numId w:val="10"/>
        </w:numPr>
        <w:spacing w:after="120"/>
        <w:ind w:right="-329"/>
      </w:pPr>
      <w:r>
        <w:t>Sound judgement and an ability to be objective</w:t>
      </w:r>
    </w:p>
    <w:p w14:paraId="25ED4A3B" w14:textId="77777777" w:rsidR="00506D4B" w:rsidRPr="00FD5A05" w:rsidRDefault="00506D4B" w:rsidP="007D4C62">
      <w:pPr>
        <w:pStyle w:val="ListBullet"/>
        <w:numPr>
          <w:ilvl w:val="0"/>
          <w:numId w:val="10"/>
        </w:numPr>
        <w:spacing w:after="280"/>
        <w:ind w:right="-329"/>
        <w:rPr>
          <w:rFonts w:cs="Arial"/>
          <w:iCs/>
          <w:color w:val="auto"/>
        </w:rPr>
      </w:pPr>
      <w:r w:rsidRPr="00FD5A05">
        <w:rPr>
          <w:rFonts w:cs="Arial"/>
          <w:iCs/>
          <w:color w:val="auto"/>
        </w:rPr>
        <w:t xml:space="preserve">Personal integrity and commitment to openness, </w:t>
      </w:r>
      <w:proofErr w:type="gramStart"/>
      <w:r w:rsidRPr="00FD5A05">
        <w:rPr>
          <w:rFonts w:cs="Arial"/>
          <w:iCs/>
          <w:color w:val="auto"/>
        </w:rPr>
        <w:t>inclusiveness</w:t>
      </w:r>
      <w:proofErr w:type="gramEnd"/>
      <w:r w:rsidRPr="00FD5A05">
        <w:rPr>
          <w:rFonts w:cs="Arial"/>
          <w:iCs/>
          <w:color w:val="auto"/>
        </w:rPr>
        <w:t xml:space="preserve"> and high standards. </w:t>
      </w:r>
    </w:p>
    <w:p w14:paraId="1B458F3B" w14:textId="77777777" w:rsidR="00506D4B" w:rsidRPr="00FD5A05" w:rsidRDefault="00506D4B" w:rsidP="00506D4B">
      <w:pPr>
        <w:autoSpaceDE w:val="0"/>
        <w:autoSpaceDN w:val="0"/>
        <w:adjustRightInd w:val="0"/>
        <w:spacing w:after="280"/>
        <w:ind w:left="-284"/>
        <w:rPr>
          <w:rFonts w:cs="Arial"/>
          <w:b/>
          <w:color w:val="auto"/>
          <w:sz w:val="28"/>
          <w:szCs w:val="28"/>
        </w:rPr>
      </w:pPr>
      <w:r w:rsidRPr="00FD5A05">
        <w:rPr>
          <w:rFonts w:cs="Arial"/>
          <w:b/>
          <w:color w:val="auto"/>
          <w:sz w:val="28"/>
          <w:szCs w:val="28"/>
        </w:rPr>
        <w:t>Training</w:t>
      </w:r>
    </w:p>
    <w:p w14:paraId="56947D16" w14:textId="58C0BA32" w:rsidR="00506D4B" w:rsidRPr="00FD5A05" w:rsidRDefault="2335C18B" w:rsidP="3021C328">
      <w:pPr>
        <w:pStyle w:val="BodyText2"/>
        <w:ind w:left="-284" w:right="-329"/>
      </w:pPr>
      <w:r>
        <w:t>PSPs will need to be</w:t>
      </w:r>
      <w:r w:rsidR="00506D4B">
        <w:t xml:space="preserve"> trained in patient safety</w:t>
      </w:r>
      <w:r w:rsidR="00175CBB">
        <w:t>; this will be made available to you as part of your induction. Other training will also be required, and w</w:t>
      </w:r>
      <w:r w:rsidR="00506D4B">
        <w:t xml:space="preserve">here possible and appropriate this training will be with staff. Mandatory </w:t>
      </w:r>
      <w:proofErr w:type="gramStart"/>
      <w:r w:rsidR="00506D4B">
        <w:t>training</w:t>
      </w:r>
      <w:proofErr w:type="gramEnd"/>
      <w:r w:rsidR="7F48BA44">
        <w:t xml:space="preserve"> which is provided online</w:t>
      </w:r>
      <w:r w:rsidR="00506D4B">
        <w:t xml:space="preserve"> may also be required, including in one or more of the following:</w:t>
      </w:r>
    </w:p>
    <w:p w14:paraId="198F86BE" w14:textId="4E4AC492" w:rsidR="00506D4B" w:rsidRPr="00FD5A05" w:rsidRDefault="00175CBB" w:rsidP="007D4C62">
      <w:pPr>
        <w:pStyle w:val="ListBullet"/>
        <w:numPr>
          <w:ilvl w:val="0"/>
          <w:numId w:val="11"/>
        </w:numPr>
        <w:spacing w:after="120"/>
      </w:pPr>
      <w:r>
        <w:t>I</w:t>
      </w:r>
      <w:r w:rsidR="00506D4B" w:rsidRPr="00FD5A05">
        <w:t xml:space="preserve">nformation </w:t>
      </w:r>
      <w:r>
        <w:t>G</w:t>
      </w:r>
      <w:r w:rsidR="00506D4B" w:rsidRPr="00FD5A05">
        <w:t>overnance</w:t>
      </w:r>
    </w:p>
    <w:p w14:paraId="3230E105" w14:textId="5BEDCB1E" w:rsidR="00506D4B" w:rsidRPr="00FD5A05" w:rsidRDefault="00175CBB" w:rsidP="007D4C62">
      <w:pPr>
        <w:pStyle w:val="ListBullet"/>
        <w:numPr>
          <w:ilvl w:val="0"/>
          <w:numId w:val="11"/>
        </w:numPr>
        <w:spacing w:after="120"/>
      </w:pPr>
      <w:r>
        <w:t>E</w:t>
      </w:r>
      <w:r w:rsidR="00506D4B" w:rsidRPr="00FD5A05">
        <w:t xml:space="preserve">quality and </w:t>
      </w:r>
      <w:r>
        <w:t>D</w:t>
      </w:r>
      <w:r w:rsidR="00506D4B" w:rsidRPr="00FD5A05">
        <w:t>iversity</w:t>
      </w:r>
    </w:p>
    <w:p w14:paraId="183546EC" w14:textId="378671C9" w:rsidR="00506D4B" w:rsidRPr="00FD5A05" w:rsidRDefault="00175CBB" w:rsidP="007D4C62">
      <w:pPr>
        <w:pStyle w:val="ListBullet"/>
        <w:numPr>
          <w:ilvl w:val="0"/>
          <w:numId w:val="11"/>
        </w:numPr>
      </w:pPr>
      <w:r>
        <w:t>S</w:t>
      </w:r>
      <w:r w:rsidR="00506D4B" w:rsidRPr="00FD5A05">
        <w:t>afeguarding level 1.</w:t>
      </w:r>
    </w:p>
    <w:p w14:paraId="4EEE97DC" w14:textId="77777777" w:rsidR="00506D4B" w:rsidRPr="00FD5A05" w:rsidRDefault="00506D4B" w:rsidP="00506D4B">
      <w:pPr>
        <w:autoSpaceDE w:val="0"/>
        <w:autoSpaceDN w:val="0"/>
        <w:adjustRightInd w:val="0"/>
        <w:spacing w:before="380" w:after="280" w:line="241" w:lineRule="atLeast"/>
        <w:ind w:left="-284"/>
        <w:rPr>
          <w:rFonts w:cs="Arial"/>
          <w:color w:val="auto"/>
          <w:sz w:val="28"/>
          <w:szCs w:val="28"/>
        </w:rPr>
      </w:pPr>
      <w:r w:rsidRPr="00FD5A05">
        <w:rPr>
          <w:rFonts w:cs="Arial"/>
          <w:b/>
          <w:bCs/>
          <w:color w:val="auto"/>
          <w:sz w:val="28"/>
          <w:szCs w:val="28"/>
        </w:rPr>
        <w:t xml:space="preserve">Planning and organising </w:t>
      </w:r>
    </w:p>
    <w:p w14:paraId="3244C1BE" w14:textId="1E6BB3D7" w:rsidR="00506D4B" w:rsidRPr="00FD5A05" w:rsidRDefault="00506D4B" w:rsidP="007D4C62">
      <w:pPr>
        <w:pStyle w:val="BodyText2"/>
        <w:numPr>
          <w:ilvl w:val="0"/>
          <w:numId w:val="12"/>
        </w:numPr>
        <w:spacing w:after="120"/>
        <w:ind w:right="-329"/>
      </w:pPr>
      <w:r>
        <w:t>Ability to plan time to prepare for meetings and undertake any other activities required as part of the role</w:t>
      </w:r>
      <w:r w:rsidR="744C4925">
        <w:t xml:space="preserve"> in a timely way.</w:t>
      </w:r>
    </w:p>
    <w:p w14:paraId="73CE05FA" w14:textId="44E5AD0B" w:rsidR="77406D63" w:rsidRDefault="77406D63" w:rsidP="007D4C62">
      <w:pPr>
        <w:pStyle w:val="BodyText2"/>
        <w:numPr>
          <w:ilvl w:val="0"/>
          <w:numId w:val="12"/>
        </w:numPr>
        <w:spacing w:after="120"/>
        <w:ind w:right="-329"/>
      </w:pPr>
      <w:r w:rsidRPr="72D2F419">
        <w:rPr>
          <w:rFonts w:eastAsia="Calibri"/>
        </w:rPr>
        <w:t>Self-sufficient in being organised, requiring minimal help from staff</w:t>
      </w:r>
      <w:r w:rsidR="56D9237D" w:rsidRPr="72D2F419">
        <w:rPr>
          <w:rFonts w:eastAsia="Calibri"/>
        </w:rPr>
        <w:t xml:space="preserve"> to remember meetings, ensure papers are read. </w:t>
      </w:r>
    </w:p>
    <w:p w14:paraId="12C9624E" w14:textId="77777777" w:rsidR="00506D4B" w:rsidRPr="00FD5A05" w:rsidRDefault="00506D4B" w:rsidP="007D4C62">
      <w:pPr>
        <w:pStyle w:val="BodyText2"/>
        <w:numPr>
          <w:ilvl w:val="0"/>
          <w:numId w:val="12"/>
        </w:numPr>
        <w:ind w:right="-329"/>
      </w:pPr>
      <w:r>
        <w:t xml:space="preserve">To attend PSP support meetings and training events. </w:t>
      </w:r>
    </w:p>
    <w:p w14:paraId="52CCFA5D" w14:textId="77777777" w:rsidR="00506D4B" w:rsidRPr="00FD5A05" w:rsidRDefault="00506D4B" w:rsidP="00506D4B">
      <w:pPr>
        <w:autoSpaceDE w:val="0"/>
        <w:autoSpaceDN w:val="0"/>
        <w:adjustRightInd w:val="0"/>
        <w:spacing w:before="380" w:after="280" w:line="241" w:lineRule="atLeast"/>
        <w:rPr>
          <w:rFonts w:cs="Arial"/>
          <w:color w:val="auto"/>
          <w:sz w:val="28"/>
          <w:szCs w:val="28"/>
        </w:rPr>
      </w:pPr>
      <w:r w:rsidRPr="00FD5A05">
        <w:rPr>
          <w:rFonts w:cs="Arial"/>
          <w:b/>
          <w:bCs/>
          <w:color w:val="auto"/>
          <w:sz w:val="28"/>
          <w:szCs w:val="28"/>
        </w:rPr>
        <w:lastRenderedPageBreak/>
        <w:t xml:space="preserve">Personal </w:t>
      </w:r>
    </w:p>
    <w:p w14:paraId="1CADAC30" w14:textId="26830B0B" w:rsidR="00506D4B" w:rsidRPr="00FD5A05" w:rsidRDefault="00506D4B" w:rsidP="007D4C62">
      <w:pPr>
        <w:pStyle w:val="ListBullet"/>
        <w:numPr>
          <w:ilvl w:val="0"/>
          <w:numId w:val="13"/>
        </w:numPr>
        <w:spacing w:after="120"/>
      </w:pPr>
      <w:r>
        <w:t>Adhere to the principles of the PSP agreement</w:t>
      </w:r>
    </w:p>
    <w:p w14:paraId="4DB35E37" w14:textId="77777777" w:rsidR="00506D4B" w:rsidRPr="00FD5A05" w:rsidRDefault="00506D4B" w:rsidP="007D4C62">
      <w:pPr>
        <w:pStyle w:val="ListBullet"/>
        <w:numPr>
          <w:ilvl w:val="0"/>
          <w:numId w:val="13"/>
        </w:numPr>
        <w:spacing w:after="280"/>
      </w:pPr>
      <w:r w:rsidRPr="00FD5A05">
        <w:t>Inform relevant person if unable to attend meetings or undertake any other identified activities.</w:t>
      </w:r>
    </w:p>
    <w:p w14:paraId="24E7828A" w14:textId="77777777" w:rsidR="00506D4B" w:rsidRPr="00FD5A05" w:rsidRDefault="00506D4B" w:rsidP="00AA7843">
      <w:pPr>
        <w:spacing w:line="276" w:lineRule="auto"/>
        <w:rPr>
          <w:rFonts w:ascii="CTLZVH+FrutigerLTPro-Roman" w:hAnsi="CTLZVH+FrutigerLTPro-Roman" w:cs="CTLZVH+FrutigerLTPro-Roman"/>
          <w:b/>
          <w:color w:val="auto"/>
          <w:sz w:val="28"/>
          <w:szCs w:val="28"/>
        </w:rPr>
      </w:pPr>
      <w:r w:rsidRPr="00FD5A05">
        <w:rPr>
          <w:rFonts w:cs="Arial"/>
          <w:b/>
          <w:color w:val="auto"/>
          <w:sz w:val="28"/>
          <w:szCs w:val="28"/>
        </w:rPr>
        <w:t>Support to colleagues</w:t>
      </w:r>
    </w:p>
    <w:p w14:paraId="6087A8F2" w14:textId="77777777" w:rsidR="00506D4B" w:rsidRPr="007D4C62" w:rsidRDefault="00506D4B" w:rsidP="007D4C62">
      <w:pPr>
        <w:pStyle w:val="ListBullet2"/>
        <w:numPr>
          <w:ilvl w:val="0"/>
          <w:numId w:val="14"/>
        </w:numPr>
        <w:tabs>
          <w:tab w:val="clear" w:pos="284"/>
          <w:tab w:val="num" w:pos="-284"/>
          <w:tab w:val="num" w:pos="566"/>
        </w:tabs>
        <w:spacing w:after="120"/>
        <w:rPr>
          <w:rFonts w:ascii="CTLZVH+FrutigerLTPro-Roman" w:hAnsi="CTLZVH+FrutigerLTPro-Roman" w:cs="CTLZVH+FrutigerLTPro-Roman"/>
          <w:sz w:val="23"/>
          <w:szCs w:val="23"/>
        </w:rPr>
      </w:pPr>
      <w:r w:rsidRPr="00FD5A05">
        <w:t>Support and guide new PSPs where required.</w:t>
      </w:r>
    </w:p>
    <w:p w14:paraId="4F692A53" w14:textId="77777777" w:rsidR="00506D4B" w:rsidRPr="007D4C62" w:rsidRDefault="00506D4B" w:rsidP="007D4C62">
      <w:pPr>
        <w:pStyle w:val="ListBullet2"/>
        <w:numPr>
          <w:ilvl w:val="0"/>
          <w:numId w:val="14"/>
        </w:numPr>
        <w:tabs>
          <w:tab w:val="clear" w:pos="284"/>
          <w:tab w:val="num" w:pos="-284"/>
          <w:tab w:val="num" w:pos="566"/>
        </w:tabs>
        <w:rPr>
          <w:rFonts w:ascii="CTLZVH+FrutigerLTPro-Roman" w:hAnsi="CTLZVH+FrutigerLTPro-Roman" w:cs="CTLZVH+FrutigerLTPro-Roman"/>
          <w:sz w:val="23"/>
          <w:szCs w:val="23"/>
        </w:rPr>
      </w:pPr>
      <w:r w:rsidRPr="00FD5A05">
        <w:t>Take part in PSP networks to receive peer support and share learning.</w:t>
      </w:r>
    </w:p>
    <w:p w14:paraId="108986E6" w14:textId="77777777" w:rsidR="00506D4B" w:rsidRPr="00FD5A05" w:rsidRDefault="00506D4B" w:rsidP="00306F0B">
      <w:pPr>
        <w:autoSpaceDE w:val="0"/>
        <w:autoSpaceDN w:val="0"/>
        <w:adjustRightInd w:val="0"/>
        <w:spacing w:before="380" w:after="280" w:line="241" w:lineRule="atLeast"/>
        <w:rPr>
          <w:rFonts w:cs="Arial"/>
          <w:color w:val="auto"/>
          <w:sz w:val="28"/>
          <w:szCs w:val="28"/>
        </w:rPr>
      </w:pPr>
      <w:r w:rsidRPr="00FD5A05">
        <w:rPr>
          <w:rFonts w:cs="Arial"/>
          <w:b/>
          <w:bCs/>
          <w:color w:val="auto"/>
          <w:sz w:val="28"/>
          <w:szCs w:val="28"/>
        </w:rPr>
        <w:t xml:space="preserve">Communication </w:t>
      </w:r>
    </w:p>
    <w:p w14:paraId="0708E9BE" w14:textId="2D39BA37" w:rsidR="00506D4B" w:rsidRPr="00FD5A05" w:rsidRDefault="00506D4B" w:rsidP="007D4C62">
      <w:pPr>
        <w:pStyle w:val="ListBullet2"/>
        <w:numPr>
          <w:ilvl w:val="0"/>
          <w:numId w:val="15"/>
        </w:numPr>
        <w:spacing w:after="120"/>
      </w:pPr>
      <w:r>
        <w:t>Report any safety incidents to staff</w:t>
      </w:r>
      <w:r w:rsidR="3F0274AD">
        <w:t xml:space="preserve"> in a timely way and through correct channels</w:t>
      </w:r>
    </w:p>
    <w:p w14:paraId="7BFBDCBC" w14:textId="77777777" w:rsidR="00506D4B" w:rsidRPr="00FD5A05" w:rsidRDefault="00506D4B" w:rsidP="007D4C62">
      <w:pPr>
        <w:pStyle w:val="ListBullet2"/>
        <w:numPr>
          <w:ilvl w:val="0"/>
          <w:numId w:val="15"/>
        </w:numPr>
      </w:pPr>
      <w:r>
        <w:t xml:space="preserve">Ensure that patient confidentiality is always maintained. </w:t>
      </w:r>
    </w:p>
    <w:p w14:paraId="085019C7" w14:textId="77777777" w:rsidR="00506D4B" w:rsidRPr="00FD5A05" w:rsidRDefault="00506D4B" w:rsidP="007D4C62">
      <w:pPr>
        <w:autoSpaceDE w:val="0"/>
        <w:autoSpaceDN w:val="0"/>
        <w:adjustRightInd w:val="0"/>
        <w:spacing w:before="380" w:after="280" w:line="241" w:lineRule="atLeast"/>
        <w:rPr>
          <w:rFonts w:cs="Arial"/>
          <w:color w:val="auto"/>
          <w:sz w:val="28"/>
          <w:szCs w:val="28"/>
        </w:rPr>
      </w:pPr>
      <w:r w:rsidRPr="00FD5A05">
        <w:rPr>
          <w:rFonts w:cs="Arial"/>
          <w:b/>
          <w:bCs/>
          <w:color w:val="auto"/>
          <w:sz w:val="28"/>
          <w:szCs w:val="28"/>
        </w:rPr>
        <w:t xml:space="preserve">Infection control </w:t>
      </w:r>
    </w:p>
    <w:p w14:paraId="03F995FA" w14:textId="260DD4E8" w:rsidR="00506D4B" w:rsidRPr="00FD5A05" w:rsidRDefault="00506D4B" w:rsidP="007D4C62">
      <w:pPr>
        <w:pStyle w:val="BodyText2"/>
        <w:numPr>
          <w:ilvl w:val="0"/>
          <w:numId w:val="17"/>
        </w:numPr>
        <w:spacing w:after="120"/>
        <w:ind w:right="-329"/>
      </w:pPr>
      <w:r>
        <w:t xml:space="preserve">Adhere to the principles of hand hygiene when </w:t>
      </w:r>
      <w:r w:rsidR="00175CBB">
        <w:t>on NHS premises</w:t>
      </w:r>
    </w:p>
    <w:p w14:paraId="18FB5185" w14:textId="7D9B15CC" w:rsidR="00506D4B" w:rsidRPr="00FD5A05" w:rsidRDefault="00506D4B" w:rsidP="007D4C62">
      <w:pPr>
        <w:pStyle w:val="BodyText2"/>
        <w:numPr>
          <w:ilvl w:val="0"/>
          <w:numId w:val="17"/>
        </w:numPr>
        <w:ind w:right="-329"/>
      </w:pPr>
      <w:r w:rsidRPr="00FD5A05">
        <w:t xml:space="preserve">Ensure that visitors and staff adhere to the principles of hand hygiene and direct </w:t>
      </w:r>
      <w:r w:rsidR="00306F0B">
        <w:tab/>
      </w:r>
      <w:r w:rsidRPr="00FD5A05">
        <w:t xml:space="preserve">them to hand washing facilities where necessary. </w:t>
      </w:r>
    </w:p>
    <w:p w14:paraId="7C73098B" w14:textId="77777777" w:rsidR="00506D4B" w:rsidRPr="00FD5A05" w:rsidRDefault="00506D4B" w:rsidP="00306F0B">
      <w:pPr>
        <w:autoSpaceDE w:val="0"/>
        <w:autoSpaceDN w:val="0"/>
        <w:adjustRightInd w:val="0"/>
        <w:spacing w:before="380" w:after="280" w:line="241" w:lineRule="atLeast"/>
        <w:rPr>
          <w:rFonts w:cs="Arial"/>
          <w:color w:val="auto"/>
          <w:sz w:val="28"/>
          <w:szCs w:val="28"/>
        </w:rPr>
      </w:pPr>
      <w:r w:rsidRPr="00FD5A05">
        <w:rPr>
          <w:rFonts w:cs="Arial"/>
          <w:b/>
          <w:bCs/>
          <w:color w:val="auto"/>
          <w:sz w:val="28"/>
          <w:szCs w:val="28"/>
        </w:rPr>
        <w:t xml:space="preserve">Equality and diversity </w:t>
      </w:r>
    </w:p>
    <w:p w14:paraId="64421C78" w14:textId="20F59A91" w:rsidR="00506D4B" w:rsidRPr="00FD5A05" w:rsidRDefault="4C91A860" w:rsidP="007D4C62">
      <w:pPr>
        <w:pStyle w:val="ListBullet"/>
        <w:numPr>
          <w:ilvl w:val="0"/>
          <w:numId w:val="18"/>
        </w:numPr>
        <w:spacing w:after="120"/>
        <w:ind w:right="-329"/>
      </w:pPr>
      <w:r>
        <w:t>U</w:t>
      </w:r>
      <w:r w:rsidR="00506D4B">
        <w:t>nderstand</w:t>
      </w:r>
      <w:r w:rsidR="41735CD6">
        <w:t xml:space="preserve"> </w:t>
      </w:r>
      <w:r w:rsidR="00506D4B">
        <w:t xml:space="preserve">individual patients’ </w:t>
      </w:r>
      <w:proofErr w:type="gramStart"/>
      <w:r w:rsidR="00506D4B">
        <w:t>needs;</w:t>
      </w:r>
      <w:proofErr w:type="gramEnd"/>
      <w:r w:rsidR="00506D4B">
        <w:t xml:space="preserve"> consideration for cultural and religious requirements</w:t>
      </w:r>
      <w:r w:rsidR="43001DFF">
        <w:t>, disabilities, and other protected characteristics</w:t>
      </w:r>
      <w:r w:rsidR="00506D4B">
        <w:t xml:space="preserve"> </w:t>
      </w:r>
    </w:p>
    <w:p w14:paraId="574B14EA" w14:textId="2759C98D" w:rsidR="00506D4B" w:rsidRPr="00FD5A05" w:rsidRDefault="00506D4B" w:rsidP="007D4C62">
      <w:pPr>
        <w:pStyle w:val="ListBullet"/>
        <w:numPr>
          <w:ilvl w:val="0"/>
          <w:numId w:val="18"/>
        </w:numPr>
        <w:ind w:right="-329"/>
      </w:pPr>
      <w:r w:rsidRPr="00FD5A05">
        <w:t xml:space="preserve">Act in accordance with </w:t>
      </w:r>
      <w:r w:rsidR="00175CBB">
        <w:t>the Integrated Care Board’s</w:t>
      </w:r>
      <w:r w:rsidRPr="00FD5A05">
        <w:t xml:space="preserve"> polic</w:t>
      </w:r>
      <w:r w:rsidR="00175CBB">
        <w:t>ies</w:t>
      </w:r>
      <w:r w:rsidRPr="00FD5A05">
        <w:t xml:space="preserve"> and procedures. </w:t>
      </w:r>
    </w:p>
    <w:p w14:paraId="766E2F5E" w14:textId="77777777" w:rsidR="00506D4B" w:rsidRPr="00FD5A05" w:rsidRDefault="00506D4B" w:rsidP="00306F0B">
      <w:pPr>
        <w:autoSpaceDE w:val="0"/>
        <w:autoSpaceDN w:val="0"/>
        <w:adjustRightInd w:val="0"/>
        <w:spacing w:before="380" w:after="280" w:line="241" w:lineRule="atLeast"/>
        <w:ind w:right="-329"/>
        <w:rPr>
          <w:rFonts w:cs="Arial"/>
          <w:color w:val="auto"/>
          <w:sz w:val="28"/>
          <w:szCs w:val="28"/>
        </w:rPr>
      </w:pPr>
      <w:r w:rsidRPr="00FD5A05">
        <w:rPr>
          <w:rFonts w:cs="Arial"/>
          <w:b/>
          <w:bCs/>
          <w:color w:val="auto"/>
          <w:sz w:val="28"/>
          <w:szCs w:val="28"/>
        </w:rPr>
        <w:t xml:space="preserve">Health and safety </w:t>
      </w:r>
    </w:p>
    <w:p w14:paraId="7C1C2B98" w14:textId="59BF3831" w:rsidR="00506D4B" w:rsidRPr="00FD5A05" w:rsidRDefault="00506D4B" w:rsidP="007D4C62">
      <w:pPr>
        <w:pStyle w:val="ListBullet"/>
        <w:numPr>
          <w:ilvl w:val="0"/>
          <w:numId w:val="19"/>
        </w:numPr>
        <w:spacing w:after="120"/>
        <w:ind w:right="-329"/>
      </w:pPr>
      <w:r>
        <w:t xml:space="preserve">Report any environmental factors that may contravene health and safety </w:t>
      </w:r>
      <w:r w:rsidR="00306F0B">
        <w:tab/>
      </w:r>
      <w:r>
        <w:t>requirements</w:t>
      </w:r>
    </w:p>
    <w:p w14:paraId="5FC16F90" w14:textId="7DC174FA" w:rsidR="00506D4B" w:rsidRPr="00FD5A05" w:rsidRDefault="00175CBB" w:rsidP="007D4C62">
      <w:pPr>
        <w:pStyle w:val="ListBullet"/>
        <w:numPr>
          <w:ilvl w:val="0"/>
          <w:numId w:val="19"/>
        </w:numPr>
        <w:spacing w:after="120"/>
        <w:ind w:right="-329"/>
      </w:pPr>
      <w:r>
        <w:t xml:space="preserve">Adherence to relevant processes and procedures </w:t>
      </w:r>
      <w:proofErr w:type="gramStart"/>
      <w:r w:rsidR="41601EE8">
        <w:t>e.g.</w:t>
      </w:r>
      <w:proofErr w:type="gramEnd"/>
      <w:r>
        <w:t xml:space="preserve"> fire safety</w:t>
      </w:r>
    </w:p>
    <w:p w14:paraId="1AE1BF35" w14:textId="77777777" w:rsidR="00506D4B" w:rsidRPr="00FD5A05" w:rsidRDefault="00506D4B" w:rsidP="007D4C62">
      <w:pPr>
        <w:pStyle w:val="ListBullet"/>
        <w:numPr>
          <w:ilvl w:val="0"/>
          <w:numId w:val="19"/>
        </w:numPr>
        <w:spacing w:after="280"/>
        <w:ind w:right="-329"/>
        <w:rPr>
          <w:rFonts w:ascii="Frutiger LT Pro 55 Roman" w:hAnsi="Frutiger LT Pro 55 Roman" w:cs="Frutiger LT Pro 55 Roman"/>
          <w:sz w:val="23"/>
          <w:szCs w:val="23"/>
        </w:rPr>
      </w:pPr>
      <w:r w:rsidRPr="00FD5A05">
        <w:t>Attend induction and regular mandatory training</w:t>
      </w:r>
      <w:r w:rsidRPr="00FD5A05">
        <w:rPr>
          <w:bCs/>
        </w:rPr>
        <w:t>.</w:t>
      </w:r>
      <w:r w:rsidRPr="00FD5A05">
        <w:rPr>
          <w:rFonts w:ascii="Frutiger LT Pro 55 Roman" w:hAnsi="Frutiger LT Pro 55 Roman" w:cs="Frutiger LT Pro 55 Roman"/>
          <w:b/>
          <w:bCs/>
          <w:sz w:val="23"/>
          <w:szCs w:val="23"/>
        </w:rPr>
        <w:t xml:space="preserve"> </w:t>
      </w:r>
    </w:p>
    <w:p w14:paraId="61710A33" w14:textId="0EE13F73" w:rsidR="00506D4B" w:rsidRPr="00FD5A05" w:rsidRDefault="00506D4B" w:rsidP="00506D4B">
      <w:pPr>
        <w:pStyle w:val="BodyText2"/>
        <w:ind w:left="-284" w:right="-329"/>
        <w:rPr>
          <w:b/>
        </w:rPr>
      </w:pPr>
      <w:r w:rsidRPr="00FD5A05">
        <w:rPr>
          <w:b/>
        </w:rPr>
        <w:t xml:space="preserve">Due to the </w:t>
      </w:r>
      <w:r w:rsidR="00175CBB">
        <w:rPr>
          <w:b/>
        </w:rPr>
        <w:t>Integrated Care Board</w:t>
      </w:r>
      <w:r w:rsidRPr="00FD5A05">
        <w:rPr>
          <w:b/>
        </w:rPr>
        <w:t xml:space="preserve">’s commitment to safety and continuous improvement, it is likely that the role will evolve over time. These duties will be </w:t>
      </w:r>
      <w:r w:rsidRPr="00FD5A05">
        <w:rPr>
          <w:b/>
        </w:rPr>
        <w:lastRenderedPageBreak/>
        <w:t>subject to review; any amendments will be made in consultation and agreement with the PSP.</w:t>
      </w:r>
    </w:p>
    <w:p w14:paraId="2D115677" w14:textId="3229960D" w:rsidR="00506D4B" w:rsidRPr="00506D4B" w:rsidRDefault="00506D4B" w:rsidP="00506D4B">
      <w:pPr>
        <w:spacing w:line="276" w:lineRule="auto"/>
        <w:rPr>
          <w:b/>
        </w:rPr>
      </w:pPr>
    </w:p>
    <w:sectPr w:rsidR="00506D4B" w:rsidRPr="00506D4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2C93C" w14:textId="77777777" w:rsidR="00175CBB" w:rsidRDefault="00175CBB" w:rsidP="00175CBB">
      <w:r>
        <w:separator/>
      </w:r>
    </w:p>
  </w:endnote>
  <w:endnote w:type="continuationSeparator" w:id="0">
    <w:p w14:paraId="7D0936B1" w14:textId="77777777" w:rsidR="00175CBB" w:rsidRDefault="00175CBB" w:rsidP="0017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LZVH+FrutigerLTPro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LT Pro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6CBD5" w14:textId="77777777" w:rsidR="00175CBB" w:rsidRDefault="00175CBB" w:rsidP="00175CBB">
      <w:r>
        <w:separator/>
      </w:r>
    </w:p>
  </w:footnote>
  <w:footnote w:type="continuationSeparator" w:id="0">
    <w:p w14:paraId="1E9D31BD" w14:textId="77777777" w:rsidR="00175CBB" w:rsidRDefault="00175CBB" w:rsidP="00175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84EC" w14:textId="35ABDDE7" w:rsidR="00175CBB" w:rsidRDefault="00175CBB">
    <w:pPr>
      <w:pStyle w:val="Header"/>
    </w:pPr>
    <w:r w:rsidRPr="00FB166C">
      <w:rPr>
        <w:noProof/>
      </w:rPr>
      <w:drawing>
        <wp:anchor distT="0" distB="0" distL="114300" distR="114300" simplePos="0" relativeHeight="251661312" behindDoc="0" locked="0" layoutInCell="1" allowOverlap="1" wp14:anchorId="1D6CC9AD" wp14:editId="057746E3">
          <wp:simplePos x="0" y="0"/>
          <wp:positionH relativeFrom="page">
            <wp:posOffset>6057900</wp:posOffset>
          </wp:positionH>
          <wp:positionV relativeFrom="paragraph">
            <wp:posOffset>-449580</wp:posOffset>
          </wp:positionV>
          <wp:extent cx="1452618" cy="939800"/>
          <wp:effectExtent l="0" t="0" r="0" b="0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618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166C">
      <w:rPr>
        <w:noProof/>
      </w:rPr>
      <w:drawing>
        <wp:anchor distT="0" distB="0" distL="114300" distR="114300" simplePos="0" relativeHeight="251659264" behindDoc="0" locked="0" layoutInCell="1" allowOverlap="1" wp14:anchorId="4DEAFB4E" wp14:editId="48FAB8DC">
          <wp:simplePos x="0" y="0"/>
          <wp:positionH relativeFrom="page">
            <wp:posOffset>38100</wp:posOffset>
          </wp:positionH>
          <wp:positionV relativeFrom="paragraph">
            <wp:posOffset>-451485</wp:posOffset>
          </wp:positionV>
          <wp:extent cx="989122" cy="1003300"/>
          <wp:effectExtent l="0" t="0" r="0" b="0"/>
          <wp:wrapNone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122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811F31"/>
    <w:multiLevelType w:val="hybridMultilevel"/>
    <w:tmpl w:val="8A1845A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B72478"/>
    <w:multiLevelType w:val="multilevel"/>
    <w:tmpl w:val="8EBA100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  <w:sz w:val="3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5EB8"/>
      </w:rPr>
    </w:lvl>
    <w:lvl w:ilvl="2">
      <w:start w:val="1"/>
      <w:numFmt w:val="lowerRoman"/>
      <w:lvlText w:val="%3)"/>
      <w:lvlJc w:val="left"/>
      <w:pPr>
        <w:ind w:left="51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73" w:hanging="360"/>
      </w:pPr>
      <w:rPr>
        <w:rFonts w:hint="default"/>
      </w:rPr>
    </w:lvl>
  </w:abstractNum>
  <w:abstractNum w:abstractNumId="2" w15:restartNumberingAfterBreak="0">
    <w:nsid w:val="069D5B98"/>
    <w:multiLevelType w:val="hybridMultilevel"/>
    <w:tmpl w:val="3E70C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A6E2B"/>
    <w:multiLevelType w:val="hybridMultilevel"/>
    <w:tmpl w:val="4CA027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9A129D"/>
    <w:multiLevelType w:val="multilevel"/>
    <w:tmpl w:val="667ACF3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  <w:sz w:val="3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51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73" w:hanging="360"/>
      </w:pPr>
      <w:rPr>
        <w:rFonts w:hint="default"/>
      </w:rPr>
    </w:lvl>
  </w:abstractNum>
  <w:abstractNum w:abstractNumId="5" w15:restartNumberingAfterBreak="0">
    <w:nsid w:val="19D70194"/>
    <w:multiLevelType w:val="multilevel"/>
    <w:tmpl w:val="8C4A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  <w:sz w:val="3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51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73" w:hanging="360"/>
      </w:pPr>
      <w:rPr>
        <w:rFonts w:hint="default"/>
      </w:rPr>
    </w:lvl>
  </w:abstractNum>
  <w:abstractNum w:abstractNumId="6" w15:restartNumberingAfterBreak="0">
    <w:nsid w:val="1B291763"/>
    <w:multiLevelType w:val="multilevel"/>
    <w:tmpl w:val="BF047E1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  <w:sz w:val="3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51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73" w:hanging="360"/>
      </w:pPr>
      <w:rPr>
        <w:rFonts w:hint="default"/>
      </w:rPr>
    </w:lvl>
  </w:abstractNum>
  <w:abstractNum w:abstractNumId="7" w15:restartNumberingAfterBreak="0">
    <w:nsid w:val="1B292490"/>
    <w:multiLevelType w:val="hybridMultilevel"/>
    <w:tmpl w:val="E6A87AF8"/>
    <w:lvl w:ilvl="0" w:tplc="BB507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35577"/>
    <w:multiLevelType w:val="multilevel"/>
    <w:tmpl w:val="9800C518"/>
    <w:styleLink w:val="NHSOutlineLevel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ex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80A1C25"/>
    <w:multiLevelType w:val="multilevel"/>
    <w:tmpl w:val="380ECF08"/>
    <w:styleLink w:val="NHSBullets"/>
    <w:lvl w:ilvl="0">
      <w:start w:val="1"/>
      <w:numFmt w:val="bullet"/>
      <w:pStyle w:val="ListBullet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005EB8"/>
        <w:sz w:val="3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41F0954"/>
    <w:multiLevelType w:val="multilevel"/>
    <w:tmpl w:val="178CA34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  <w:sz w:val="3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51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73" w:hanging="360"/>
      </w:pPr>
      <w:rPr>
        <w:rFonts w:hint="default"/>
      </w:rPr>
    </w:lvl>
  </w:abstractNum>
  <w:abstractNum w:abstractNumId="11" w15:restartNumberingAfterBreak="0">
    <w:nsid w:val="47420068"/>
    <w:multiLevelType w:val="multilevel"/>
    <w:tmpl w:val="9236BC96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005EB8"/>
        <w:sz w:val="3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5EB8"/>
      </w:rPr>
    </w:lvl>
    <w:lvl w:ilvl="2">
      <w:start w:val="1"/>
      <w:numFmt w:val="lowerRoman"/>
      <w:lvlText w:val="%3)"/>
      <w:lvlJc w:val="left"/>
      <w:pPr>
        <w:ind w:left="51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73" w:hanging="360"/>
      </w:pPr>
      <w:rPr>
        <w:rFonts w:hint="default"/>
      </w:rPr>
    </w:lvl>
  </w:abstractNum>
  <w:abstractNum w:abstractNumId="12" w15:restartNumberingAfterBreak="0">
    <w:nsid w:val="53703CD1"/>
    <w:multiLevelType w:val="multilevel"/>
    <w:tmpl w:val="B7B4E69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  <w:sz w:val="3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51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73" w:hanging="360"/>
      </w:pPr>
      <w:rPr>
        <w:rFonts w:hint="default"/>
      </w:rPr>
    </w:lvl>
  </w:abstractNum>
  <w:abstractNum w:abstractNumId="13" w15:restartNumberingAfterBreak="0">
    <w:nsid w:val="545F7741"/>
    <w:multiLevelType w:val="hybridMultilevel"/>
    <w:tmpl w:val="871253C8"/>
    <w:lvl w:ilvl="0" w:tplc="BB507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306BE"/>
    <w:multiLevelType w:val="multilevel"/>
    <w:tmpl w:val="B030AEB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  <w:sz w:val="3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5EB8"/>
      </w:rPr>
    </w:lvl>
    <w:lvl w:ilvl="2">
      <w:start w:val="1"/>
      <w:numFmt w:val="lowerRoman"/>
      <w:lvlText w:val="%3)"/>
      <w:lvlJc w:val="left"/>
      <w:pPr>
        <w:ind w:left="51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73" w:hanging="360"/>
      </w:pPr>
      <w:rPr>
        <w:rFonts w:hint="default"/>
      </w:rPr>
    </w:lvl>
  </w:abstractNum>
  <w:abstractNum w:abstractNumId="15" w15:restartNumberingAfterBreak="0">
    <w:nsid w:val="55B6749E"/>
    <w:multiLevelType w:val="hybridMultilevel"/>
    <w:tmpl w:val="56E6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8662CF"/>
    <w:multiLevelType w:val="multilevel"/>
    <w:tmpl w:val="DF123CF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005EB8"/>
        <w:sz w:val="3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5EB8"/>
      </w:rPr>
    </w:lvl>
    <w:lvl w:ilvl="2">
      <w:start w:val="1"/>
      <w:numFmt w:val="lowerRoman"/>
      <w:lvlText w:val="%3)"/>
      <w:lvlJc w:val="left"/>
      <w:pPr>
        <w:ind w:left="51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73" w:hanging="360"/>
      </w:pPr>
      <w:rPr>
        <w:rFonts w:hint="default"/>
      </w:rPr>
    </w:lvl>
  </w:abstractNum>
  <w:abstractNum w:abstractNumId="17" w15:restartNumberingAfterBreak="0">
    <w:nsid w:val="77221A45"/>
    <w:multiLevelType w:val="multilevel"/>
    <w:tmpl w:val="E58CCD6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  <w:sz w:val="3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51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73" w:hanging="360"/>
      </w:pPr>
      <w:rPr>
        <w:rFonts w:hint="default"/>
      </w:rPr>
    </w:lvl>
  </w:abstractNum>
  <w:num w:numId="1">
    <w:abstractNumId w:val="8"/>
  </w:num>
  <w:num w:numId="2">
    <w:abstractNumId w:val="9"/>
    <w:lvlOverride w:ilvl="0">
      <w:lvl w:ilvl="0">
        <w:start w:val="1"/>
        <w:numFmt w:val="bullet"/>
        <w:pStyle w:val="ListBullet"/>
        <w:lvlText w:val="•"/>
        <w:lvlJc w:val="left"/>
        <w:pPr>
          <w:tabs>
            <w:tab w:val="num" w:pos="-852"/>
          </w:tabs>
          <w:ind w:left="-852" w:hanging="284"/>
        </w:pPr>
        <w:rPr>
          <w:rFonts w:ascii="Arial" w:hAnsi="Arial" w:hint="default"/>
          <w:color w:val="0070C0"/>
          <w:sz w:val="32"/>
        </w:rPr>
      </w:lvl>
    </w:lvlOverride>
    <w:lvlOverride w:ilvl="1">
      <w:lvl w:ilvl="1">
        <w:start w:val="1"/>
        <w:numFmt w:val="bullet"/>
        <w:pStyle w:val="ListBullet2"/>
        <w:lvlText w:val="–"/>
        <w:lvlJc w:val="left"/>
        <w:pPr>
          <w:tabs>
            <w:tab w:val="num" w:pos="-2"/>
          </w:tabs>
          <w:ind w:left="-2" w:hanging="283"/>
        </w:pPr>
        <w:rPr>
          <w:rFonts w:ascii="Arial" w:hAnsi="Arial" w:hint="default"/>
          <w:color w:val="005EB8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-56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304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66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024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8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74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104" w:hanging="360"/>
        </w:pPr>
        <w:rPr>
          <w:rFonts w:hint="default"/>
        </w:rPr>
      </w:lvl>
    </w:lvlOverride>
  </w:num>
  <w:num w:numId="3">
    <w:abstractNumId w:val="0"/>
  </w:num>
  <w:num w:numId="4">
    <w:abstractNumId w:val="9"/>
  </w:num>
  <w:num w:numId="5">
    <w:abstractNumId w:val="13"/>
  </w:num>
  <w:num w:numId="6">
    <w:abstractNumId w:val="7"/>
  </w:num>
  <w:num w:numId="7">
    <w:abstractNumId w:val="16"/>
  </w:num>
  <w:num w:numId="8">
    <w:abstractNumId w:val="11"/>
  </w:num>
  <w:num w:numId="9">
    <w:abstractNumId w:val="5"/>
  </w:num>
  <w:num w:numId="10">
    <w:abstractNumId w:val="17"/>
  </w:num>
  <w:num w:numId="11">
    <w:abstractNumId w:val="12"/>
  </w:num>
  <w:num w:numId="12">
    <w:abstractNumId w:val="15"/>
  </w:num>
  <w:num w:numId="13">
    <w:abstractNumId w:val="10"/>
  </w:num>
  <w:num w:numId="14">
    <w:abstractNumId w:val="1"/>
  </w:num>
  <w:num w:numId="15">
    <w:abstractNumId w:val="14"/>
  </w:num>
  <w:num w:numId="16">
    <w:abstractNumId w:val="2"/>
  </w:num>
  <w:num w:numId="17">
    <w:abstractNumId w:val="3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4B"/>
    <w:rsid w:val="00175CBB"/>
    <w:rsid w:val="002657FB"/>
    <w:rsid w:val="00306F0B"/>
    <w:rsid w:val="00506D4B"/>
    <w:rsid w:val="007D4C62"/>
    <w:rsid w:val="008C11B8"/>
    <w:rsid w:val="00AA7843"/>
    <w:rsid w:val="00B66670"/>
    <w:rsid w:val="00D72658"/>
    <w:rsid w:val="01446D1E"/>
    <w:rsid w:val="02171A2E"/>
    <w:rsid w:val="025E7DC9"/>
    <w:rsid w:val="0561A9BB"/>
    <w:rsid w:val="09350E09"/>
    <w:rsid w:val="0A1A573F"/>
    <w:rsid w:val="0A89B482"/>
    <w:rsid w:val="0AAD1610"/>
    <w:rsid w:val="0EA17943"/>
    <w:rsid w:val="10E63E97"/>
    <w:rsid w:val="1483DD85"/>
    <w:rsid w:val="156CCC40"/>
    <w:rsid w:val="18A46D02"/>
    <w:rsid w:val="19D4C433"/>
    <w:rsid w:val="1A71A340"/>
    <w:rsid w:val="1B80E3D0"/>
    <w:rsid w:val="1BCB3794"/>
    <w:rsid w:val="1CA574CC"/>
    <w:rsid w:val="1E315EFB"/>
    <w:rsid w:val="20B835BB"/>
    <w:rsid w:val="214EA3AB"/>
    <w:rsid w:val="2335C18B"/>
    <w:rsid w:val="24CF60F1"/>
    <w:rsid w:val="25C08E20"/>
    <w:rsid w:val="263839D5"/>
    <w:rsid w:val="265ABFC9"/>
    <w:rsid w:val="28E87046"/>
    <w:rsid w:val="293078FC"/>
    <w:rsid w:val="2FDD0FFF"/>
    <w:rsid w:val="2FFC0C74"/>
    <w:rsid w:val="3021C328"/>
    <w:rsid w:val="3562C806"/>
    <w:rsid w:val="366B4DF8"/>
    <w:rsid w:val="37033ACB"/>
    <w:rsid w:val="3F0274AD"/>
    <w:rsid w:val="3F377217"/>
    <w:rsid w:val="4074BE85"/>
    <w:rsid w:val="41601EE8"/>
    <w:rsid w:val="41735CD6"/>
    <w:rsid w:val="42C8034F"/>
    <w:rsid w:val="43001DFF"/>
    <w:rsid w:val="4349D100"/>
    <w:rsid w:val="455FC373"/>
    <w:rsid w:val="4A93AD1A"/>
    <w:rsid w:val="4AF76A51"/>
    <w:rsid w:val="4C91A860"/>
    <w:rsid w:val="4E4647BA"/>
    <w:rsid w:val="4F80469A"/>
    <w:rsid w:val="543A8F60"/>
    <w:rsid w:val="54CDD9CF"/>
    <w:rsid w:val="54E3C399"/>
    <w:rsid w:val="56339133"/>
    <w:rsid w:val="56D9237D"/>
    <w:rsid w:val="57723022"/>
    <w:rsid w:val="586F9BC9"/>
    <w:rsid w:val="590E0083"/>
    <w:rsid w:val="5DA4B023"/>
    <w:rsid w:val="6120FFEE"/>
    <w:rsid w:val="6469B7F6"/>
    <w:rsid w:val="64D71FDA"/>
    <w:rsid w:val="64EBEB1F"/>
    <w:rsid w:val="6696D8B9"/>
    <w:rsid w:val="68144948"/>
    <w:rsid w:val="68A59159"/>
    <w:rsid w:val="6AA5084C"/>
    <w:rsid w:val="6AC7E234"/>
    <w:rsid w:val="6BF7C0B6"/>
    <w:rsid w:val="6F79B53C"/>
    <w:rsid w:val="72D2F419"/>
    <w:rsid w:val="744C4925"/>
    <w:rsid w:val="75BFBA2C"/>
    <w:rsid w:val="77406D63"/>
    <w:rsid w:val="7AD52B99"/>
    <w:rsid w:val="7BB8A094"/>
    <w:rsid w:val="7C7C1986"/>
    <w:rsid w:val="7CF31C1E"/>
    <w:rsid w:val="7DC87384"/>
    <w:rsid w:val="7EF04156"/>
    <w:rsid w:val="7F48BA44"/>
    <w:rsid w:val="7FCA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AB713"/>
  <w15:chartTrackingRefBased/>
  <w15:docId w15:val="{F0151EA1-CF00-431A-9438-049602B9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D4B"/>
    <w:pPr>
      <w:spacing w:after="0" w:line="240" w:lineRule="auto"/>
    </w:pPr>
    <w:rPr>
      <w:rFonts w:ascii="Arial" w:hAnsi="Arial"/>
      <w:color w:val="231F20"/>
      <w:sz w:val="24"/>
      <w:szCs w:val="24"/>
    </w:rPr>
  </w:style>
  <w:style w:type="paragraph" w:styleId="Heading1">
    <w:name w:val="heading 1"/>
    <w:aliases w:val="Heading"/>
    <w:basedOn w:val="Normal"/>
    <w:next w:val="BodyText"/>
    <w:link w:val="Heading1Char"/>
    <w:uiPriority w:val="9"/>
    <w:qFormat/>
    <w:rsid w:val="00506D4B"/>
    <w:pPr>
      <w:keepNext/>
      <w:keepLines/>
      <w:pageBreakBefore/>
      <w:numPr>
        <w:numId w:val="1"/>
      </w:numPr>
      <w:spacing w:after="600" w:line="780" w:lineRule="exact"/>
      <w:contextualSpacing/>
      <w:outlineLvl w:val="0"/>
    </w:pPr>
    <w:rPr>
      <w:rFonts w:eastAsiaTheme="majorEastAsia" w:cstheme="majorBidi"/>
      <w:color w:val="005EB8"/>
      <w:sz w:val="7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506D4B"/>
    <w:rPr>
      <w:rFonts w:ascii="Arial" w:eastAsiaTheme="majorEastAsia" w:hAnsi="Arial" w:cstheme="majorBidi"/>
      <w:color w:val="005EB8"/>
      <w:sz w:val="72"/>
      <w:szCs w:val="32"/>
    </w:rPr>
  </w:style>
  <w:style w:type="paragraph" w:styleId="BodyText">
    <w:name w:val="Body Text"/>
    <w:basedOn w:val="Normal"/>
    <w:link w:val="BodyTextChar"/>
    <w:uiPriority w:val="99"/>
    <w:qFormat/>
    <w:rsid w:val="00506D4B"/>
    <w:pPr>
      <w:numPr>
        <w:ilvl w:val="1"/>
        <w:numId w:val="1"/>
      </w:num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uiPriority w:val="99"/>
    <w:rsid w:val="00506D4B"/>
    <w:rPr>
      <w:rFonts w:ascii="Arial" w:hAnsi="Arial"/>
      <w:color w:val="231F20"/>
      <w:sz w:val="24"/>
      <w:szCs w:val="24"/>
    </w:rPr>
  </w:style>
  <w:style w:type="paragraph" w:styleId="ListBullet">
    <w:name w:val="List Bullet"/>
    <w:basedOn w:val="BodyText"/>
    <w:qFormat/>
    <w:rsid w:val="00506D4B"/>
    <w:pPr>
      <w:numPr>
        <w:ilvl w:val="0"/>
        <w:numId w:val="2"/>
      </w:numPr>
      <w:tabs>
        <w:tab w:val="clear" w:pos="-852"/>
        <w:tab w:val="num" w:pos="284"/>
      </w:tabs>
      <w:spacing w:after="50"/>
      <w:ind w:left="284"/>
    </w:pPr>
  </w:style>
  <w:style w:type="paragraph" w:styleId="ListBullet2">
    <w:name w:val="List Bullet 2"/>
    <w:basedOn w:val="BodyText"/>
    <w:qFormat/>
    <w:rsid w:val="00506D4B"/>
    <w:pPr>
      <w:numPr>
        <w:numId w:val="2"/>
      </w:numPr>
      <w:tabs>
        <w:tab w:val="clear" w:pos="-2"/>
        <w:tab w:val="num" w:pos="1134"/>
      </w:tabs>
      <w:spacing w:after="50"/>
      <w:ind w:left="1135" w:hanging="284"/>
    </w:pPr>
  </w:style>
  <w:style w:type="numbering" w:customStyle="1" w:styleId="NHSOutlineLevels">
    <w:name w:val="NHS Outline Levels"/>
    <w:basedOn w:val="NoList"/>
    <w:uiPriority w:val="99"/>
    <w:rsid w:val="00506D4B"/>
    <w:pPr>
      <w:numPr>
        <w:numId w:val="1"/>
      </w:numPr>
    </w:pPr>
  </w:style>
  <w:style w:type="numbering" w:customStyle="1" w:styleId="NHSBullets">
    <w:name w:val="NHS Bullets"/>
    <w:basedOn w:val="NoList"/>
    <w:uiPriority w:val="99"/>
    <w:rsid w:val="00506D4B"/>
    <w:pPr>
      <w:numPr>
        <w:numId w:val="4"/>
      </w:numPr>
    </w:pPr>
  </w:style>
  <w:style w:type="paragraph" w:styleId="BodyText2">
    <w:name w:val="Body Text 2"/>
    <w:basedOn w:val="BodyText"/>
    <w:link w:val="BodyText2Char"/>
    <w:qFormat/>
    <w:rsid w:val="00506D4B"/>
    <w:pPr>
      <w:numPr>
        <w:ilvl w:val="0"/>
        <w:numId w:val="0"/>
      </w:numPr>
    </w:pPr>
  </w:style>
  <w:style w:type="character" w:customStyle="1" w:styleId="BodyText2Char">
    <w:name w:val="Body Text 2 Char"/>
    <w:basedOn w:val="DefaultParagraphFont"/>
    <w:link w:val="BodyText2"/>
    <w:rsid w:val="00506D4B"/>
    <w:rPr>
      <w:rFonts w:ascii="Arial" w:hAnsi="Arial"/>
      <w:color w:val="231F2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5C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CBB"/>
    <w:rPr>
      <w:rFonts w:ascii="Arial" w:hAnsi="Arial"/>
      <w:color w:val="231F2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5C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CBB"/>
    <w:rPr>
      <w:rFonts w:ascii="Arial" w:hAnsi="Arial"/>
      <w:color w:val="231F2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color w:val="231F2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658"/>
    <w:rPr>
      <w:rFonts w:ascii="Arial" w:hAnsi="Arial"/>
      <w:b/>
      <w:bCs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699</Words>
  <Characters>3985</Characters>
  <Application>Microsoft Office Word</Application>
  <DocSecurity>4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Nicholls</dc:creator>
  <cp:keywords/>
  <dc:description/>
  <cp:lastModifiedBy>Connolly Rosie (06K) NHS East and North Hertfordshire CCG</cp:lastModifiedBy>
  <cp:revision>2</cp:revision>
  <dcterms:created xsi:type="dcterms:W3CDTF">2022-09-30T10:12:00Z</dcterms:created>
  <dcterms:modified xsi:type="dcterms:W3CDTF">2022-09-30T10:12:00Z</dcterms:modified>
</cp:coreProperties>
</file>